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FB" w:rsidRPr="00A60D7E" w:rsidRDefault="005A2AFB" w:rsidP="005A2AFB">
      <w:pPr>
        <w:tabs>
          <w:tab w:val="left" w:pos="1701"/>
          <w:tab w:val="right" w:pos="9639"/>
        </w:tabs>
        <w:spacing w:after="240"/>
        <w:rPr>
          <w:rFonts w:ascii="Arial" w:hAnsi="Arial"/>
          <w:sz w:val="24"/>
          <w:lang w:eastAsia="zh-CN"/>
        </w:rPr>
      </w:pPr>
      <w:r w:rsidRPr="00A60D7E">
        <w:rPr>
          <w:rFonts w:ascii="Arial" w:hAnsi="Arial"/>
          <w:b/>
          <w:sz w:val="24"/>
          <w:lang w:eastAsia="zh-CN"/>
        </w:rPr>
        <w:t>3GP</w:t>
      </w:r>
      <w:r>
        <w:rPr>
          <w:rFonts w:ascii="Arial" w:hAnsi="Arial"/>
          <w:b/>
          <w:sz w:val="24"/>
          <w:lang w:eastAsia="zh-CN"/>
        </w:rPr>
        <w:t>P TSG-RAN WG2 #102</w:t>
      </w:r>
      <w:r>
        <w:rPr>
          <w:rFonts w:ascii="Arial" w:hAnsi="Arial"/>
          <w:b/>
          <w:sz w:val="24"/>
          <w:lang w:eastAsia="zh-CN"/>
        </w:rPr>
        <w:tab/>
      </w:r>
      <w:r w:rsidR="001F44B8" w:rsidRPr="001F44B8">
        <w:rPr>
          <w:rFonts w:ascii="Arial" w:hAnsi="Arial"/>
          <w:b/>
          <w:sz w:val="24"/>
          <w:lang w:eastAsia="zh-CN"/>
        </w:rPr>
        <w:t>R2-1808169</w:t>
      </w:r>
      <w:r w:rsidRPr="00A60D7E">
        <w:rPr>
          <w:rFonts w:ascii="Arial" w:hAnsi="Arial"/>
          <w:b/>
          <w:sz w:val="24"/>
          <w:lang w:eastAsia="zh-CN"/>
        </w:rPr>
        <w:br/>
      </w:r>
      <w:proofErr w:type="spellStart"/>
      <w:r>
        <w:rPr>
          <w:rFonts w:ascii="Arial" w:hAnsi="Arial"/>
          <w:b/>
          <w:sz w:val="24"/>
          <w:lang w:eastAsia="zh-CN"/>
        </w:rPr>
        <w:t>Busan</w:t>
      </w:r>
      <w:proofErr w:type="spellEnd"/>
      <w:r w:rsidRPr="00A60D7E">
        <w:rPr>
          <w:rFonts w:ascii="Arial" w:hAnsi="Arial"/>
          <w:b/>
          <w:sz w:val="24"/>
          <w:lang w:eastAsia="zh-CN"/>
        </w:rPr>
        <w:t xml:space="preserve">, </w:t>
      </w:r>
      <w:r>
        <w:rPr>
          <w:rFonts w:ascii="Arial" w:hAnsi="Arial"/>
          <w:b/>
          <w:sz w:val="24"/>
          <w:lang w:eastAsia="zh-CN"/>
        </w:rPr>
        <w:t>Korea</w:t>
      </w:r>
      <w:r w:rsidRPr="00A60D7E">
        <w:rPr>
          <w:rFonts w:ascii="Arial" w:hAnsi="Arial"/>
          <w:b/>
          <w:sz w:val="24"/>
          <w:lang w:eastAsia="zh-CN"/>
        </w:rPr>
        <w:t xml:space="preserve">, </w:t>
      </w:r>
      <w:r>
        <w:rPr>
          <w:rFonts w:ascii="Arial" w:hAnsi="Arial"/>
          <w:b/>
          <w:sz w:val="24"/>
          <w:lang w:eastAsia="zh-CN"/>
        </w:rPr>
        <w:t>2</w:t>
      </w:r>
      <w:r w:rsidRPr="00A60D7E">
        <w:rPr>
          <w:rFonts w:ascii="Arial" w:hAnsi="Arial"/>
          <w:b/>
          <w:sz w:val="24"/>
          <w:lang w:eastAsia="zh-CN"/>
        </w:rPr>
        <w:t>1-2</w:t>
      </w:r>
      <w:r>
        <w:rPr>
          <w:rFonts w:ascii="Arial" w:hAnsi="Arial"/>
          <w:b/>
          <w:sz w:val="24"/>
          <w:lang w:eastAsia="zh-CN"/>
        </w:rPr>
        <w:t>5</w:t>
      </w:r>
      <w:r w:rsidRPr="00A60D7E">
        <w:rPr>
          <w:rFonts w:ascii="Arial" w:hAnsi="Arial"/>
          <w:b/>
          <w:sz w:val="24"/>
          <w:lang w:eastAsia="zh-CN"/>
        </w:rPr>
        <w:t xml:space="preserve"> </w:t>
      </w:r>
      <w:r>
        <w:rPr>
          <w:rFonts w:ascii="Arial" w:hAnsi="Arial"/>
          <w:b/>
          <w:sz w:val="24"/>
          <w:lang w:eastAsia="zh-CN"/>
        </w:rPr>
        <w:t>May</w:t>
      </w:r>
      <w:r w:rsidRPr="00A60D7E">
        <w:rPr>
          <w:rFonts w:ascii="Arial" w:hAnsi="Arial"/>
          <w:b/>
          <w:sz w:val="24"/>
          <w:lang w:eastAsia="zh-CN"/>
        </w:rPr>
        <w:t xml:space="preserve"> 2018</w:t>
      </w:r>
      <w:r w:rsidRPr="00A60D7E">
        <w:rPr>
          <w:rFonts w:ascii="Arial" w:hAnsi="Arial"/>
          <w:b/>
          <w:sz w:val="24"/>
          <w:lang w:eastAsia="zh-CN"/>
        </w:rPr>
        <w:tab/>
      </w:r>
      <w:r w:rsidR="001F44B8" w:rsidRPr="001F44B8">
        <w:rPr>
          <w:rFonts w:ascii="Arial" w:hAnsi="Arial"/>
          <w:b/>
          <w:i/>
          <w:lang w:eastAsia="zh-CN"/>
        </w:rPr>
        <w:t>Revision of R2-1805716</w:t>
      </w:r>
    </w:p>
    <w:p w:rsidR="00D80EB8" w:rsidRPr="005A2AFB" w:rsidRDefault="00D80EB8" w:rsidP="00303267">
      <w:pPr>
        <w:tabs>
          <w:tab w:val="left" w:pos="1985"/>
        </w:tabs>
        <w:overflowPunct w:val="0"/>
        <w:autoSpaceDE w:val="0"/>
        <w:autoSpaceDN w:val="0"/>
        <w:adjustRightInd w:val="0"/>
        <w:spacing w:after="120"/>
        <w:jc w:val="both"/>
        <w:textAlignment w:val="baseline"/>
        <w:rPr>
          <w:rFonts w:ascii="Arial" w:eastAsia="Malgun Gothic" w:hAnsi="Arial"/>
          <w:b/>
          <w:sz w:val="24"/>
          <w:lang w:eastAsia="zh-CN"/>
        </w:rPr>
      </w:pPr>
    </w:p>
    <w:p w:rsidR="00303267" w:rsidRPr="00303267" w:rsidRDefault="00303267" w:rsidP="00303267">
      <w:pPr>
        <w:tabs>
          <w:tab w:val="left" w:pos="1985"/>
        </w:tabs>
        <w:overflowPunct w:val="0"/>
        <w:autoSpaceDE w:val="0"/>
        <w:autoSpaceDN w:val="0"/>
        <w:adjustRightInd w:val="0"/>
        <w:spacing w:after="120"/>
        <w:jc w:val="both"/>
        <w:textAlignment w:val="baseline"/>
        <w:rPr>
          <w:rFonts w:ascii="Arial" w:eastAsia="Malgun Gothic" w:hAnsi="Arial"/>
          <w:sz w:val="24"/>
          <w:lang w:val="en-US" w:eastAsia="ko-KR"/>
        </w:rPr>
      </w:pPr>
      <w:r w:rsidRPr="001F44B8">
        <w:rPr>
          <w:rFonts w:ascii="Arial" w:eastAsia="Malgun Gothic" w:hAnsi="Arial"/>
          <w:b/>
          <w:sz w:val="24"/>
          <w:lang w:val="en-US" w:eastAsia="zh-CN"/>
        </w:rPr>
        <w:t>Agenda item:</w:t>
      </w:r>
      <w:bookmarkStart w:id="0" w:name="Source"/>
      <w:bookmarkEnd w:id="0"/>
      <w:r w:rsidRPr="001F44B8">
        <w:rPr>
          <w:rFonts w:ascii="Arial" w:eastAsia="Malgun Gothic" w:hAnsi="Arial" w:hint="eastAsia"/>
          <w:b/>
          <w:sz w:val="24"/>
          <w:lang w:val="en-US" w:eastAsia="ko-KR"/>
        </w:rPr>
        <w:tab/>
      </w:r>
      <w:r w:rsidR="001F44B8" w:rsidRPr="001F44B8">
        <w:rPr>
          <w:rFonts w:ascii="Arial" w:eastAsia="Malgun Gothic" w:hAnsi="Arial"/>
          <w:sz w:val="24"/>
          <w:lang w:val="en-US" w:eastAsia="ko-KR"/>
        </w:rPr>
        <w:t>11</w:t>
      </w:r>
      <w:r w:rsidR="00FA60F9" w:rsidRPr="001F44B8">
        <w:rPr>
          <w:rFonts w:ascii="Arial" w:eastAsia="Malgun Gothic" w:hAnsi="Arial"/>
          <w:sz w:val="24"/>
          <w:lang w:val="en-US" w:eastAsia="ko-KR"/>
        </w:rPr>
        <w:t>.</w:t>
      </w:r>
      <w:r w:rsidR="001F44B8" w:rsidRPr="001F44B8">
        <w:rPr>
          <w:rFonts w:ascii="Arial" w:eastAsia="Malgun Gothic" w:hAnsi="Arial"/>
          <w:sz w:val="24"/>
          <w:lang w:val="en-US" w:eastAsia="ko-KR"/>
        </w:rPr>
        <w:t>3</w:t>
      </w:r>
    </w:p>
    <w:p w:rsidR="00303267" w:rsidRPr="00303267" w:rsidRDefault="00303267" w:rsidP="00303267">
      <w:pPr>
        <w:tabs>
          <w:tab w:val="left" w:pos="1985"/>
        </w:tabs>
        <w:overflowPunct w:val="0"/>
        <w:autoSpaceDE w:val="0"/>
        <w:autoSpaceDN w:val="0"/>
        <w:adjustRightInd w:val="0"/>
        <w:spacing w:after="120"/>
        <w:ind w:left="1985" w:hangingChars="827" w:hanging="1985"/>
        <w:jc w:val="both"/>
        <w:textAlignment w:val="baseline"/>
        <w:rPr>
          <w:rFonts w:ascii="Arial" w:eastAsia="Malgun Gothic" w:hAnsi="Arial"/>
          <w:sz w:val="24"/>
          <w:lang w:val="en-US" w:eastAsia="zh-CN"/>
        </w:rPr>
      </w:pPr>
      <w:r w:rsidRPr="00303267">
        <w:rPr>
          <w:rFonts w:ascii="Arial" w:eastAsia="Malgun Gothic" w:hAnsi="Arial"/>
          <w:b/>
          <w:sz w:val="24"/>
          <w:lang w:val="en-US" w:eastAsia="zh-CN"/>
        </w:rPr>
        <w:t xml:space="preserve">Source: </w:t>
      </w:r>
      <w:r w:rsidRPr="00303267">
        <w:rPr>
          <w:rFonts w:ascii="Arial" w:eastAsia="Malgun Gothic" w:hAnsi="Arial"/>
          <w:b/>
          <w:sz w:val="24"/>
          <w:lang w:val="en-US" w:eastAsia="zh-CN"/>
        </w:rPr>
        <w:tab/>
      </w:r>
      <w:r w:rsidRPr="00303267">
        <w:rPr>
          <w:rFonts w:ascii="Arial" w:eastAsia="Malgun Gothic" w:hAnsi="Arial" w:hint="eastAsia"/>
          <w:sz w:val="24"/>
          <w:lang w:val="en-US" w:eastAsia="ko-KR"/>
        </w:rPr>
        <w:t>Huawei, HiSilicon</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Title:</w:t>
      </w:r>
      <w:r w:rsidRPr="00303267">
        <w:rPr>
          <w:rFonts w:ascii="Arial" w:eastAsia="Malgun Gothic" w:hAnsi="Arial"/>
          <w:sz w:val="24"/>
          <w:lang w:val="en-US" w:eastAsia="zh-CN"/>
        </w:rPr>
        <w:t xml:space="preserve"> </w:t>
      </w:r>
      <w:r w:rsidRPr="00303267">
        <w:rPr>
          <w:rFonts w:ascii="Arial" w:eastAsia="Malgun Gothic" w:hAnsi="Arial"/>
          <w:sz w:val="24"/>
          <w:lang w:val="en-US" w:eastAsia="zh-CN"/>
        </w:rPr>
        <w:tab/>
      </w:r>
      <w:r w:rsidR="0019065D">
        <w:rPr>
          <w:rFonts w:ascii="Arial" w:eastAsiaTheme="minorEastAsia" w:hAnsi="Arial" w:hint="eastAsia"/>
          <w:sz w:val="24"/>
          <w:lang w:val="en-US" w:eastAsia="zh-CN"/>
        </w:rPr>
        <w:t>Consideration and evaluation results for IMT-2020 for control plane latency</w:t>
      </w:r>
      <w:r w:rsidR="009D6A50" w:rsidRPr="009D6A50">
        <w:rPr>
          <w:rFonts w:ascii="Arial" w:eastAsia="Malgun Gothic" w:hAnsi="Arial"/>
          <w:sz w:val="24"/>
          <w:lang w:val="en-US" w:eastAsia="zh-CN"/>
        </w:rPr>
        <w:t xml:space="preserve"> </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Document for:</w:t>
      </w:r>
      <w:r w:rsidRPr="00303267">
        <w:rPr>
          <w:rFonts w:ascii="Arial" w:eastAsia="Malgun Gothic" w:hAnsi="Arial"/>
          <w:sz w:val="24"/>
          <w:lang w:val="en-US" w:eastAsia="zh-CN"/>
        </w:rPr>
        <w:tab/>
      </w:r>
      <w:bookmarkStart w:id="1" w:name="DocumentFor"/>
      <w:bookmarkEnd w:id="1"/>
      <w:r w:rsidRPr="00303267">
        <w:rPr>
          <w:rFonts w:ascii="Arial" w:eastAsia="Malgun Gothic" w:hAnsi="Arial"/>
          <w:sz w:val="24"/>
          <w:lang w:val="en-US" w:eastAsia="zh-CN"/>
        </w:rPr>
        <w:tab/>
        <w:t>Discussion</w:t>
      </w:r>
      <w:r w:rsidRPr="00303267">
        <w:rPr>
          <w:rFonts w:ascii="Arial" w:eastAsia="Malgun Gothic" w:hAnsi="Arial" w:hint="eastAsia"/>
          <w:sz w:val="24"/>
          <w:lang w:val="en-US" w:eastAsia="ko-KR"/>
        </w:rPr>
        <w:t xml:space="preserve"> and Decision</w:t>
      </w:r>
    </w:p>
    <w:p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rsidR="00204254" w:rsidRPr="0029760F" w:rsidRDefault="00342424" w:rsidP="0075748C">
      <w:pPr>
        <w:rPr>
          <w:lang w:eastAsia="zh-CN"/>
        </w:rPr>
      </w:pPr>
      <w:r w:rsidRPr="007A514C">
        <w:rPr>
          <w:lang w:eastAsia="zh-CN"/>
        </w:rPr>
        <w:t xml:space="preserve">In this </w:t>
      </w:r>
      <w:r w:rsidRPr="00DC6D6B">
        <w:rPr>
          <w:rFonts w:hint="eastAsia"/>
          <w:lang w:eastAsia="zh-CN"/>
        </w:rPr>
        <w:t>document</w:t>
      </w:r>
      <w:r w:rsidRPr="007A514C">
        <w:rPr>
          <w:lang w:eastAsia="zh-CN"/>
        </w:rPr>
        <w:t xml:space="preserve">, the evaluation </w:t>
      </w:r>
      <w:r>
        <w:rPr>
          <w:rFonts w:hint="eastAsia"/>
          <w:lang w:eastAsia="zh-CN"/>
        </w:rPr>
        <w:t>method</w:t>
      </w:r>
      <w:r w:rsidRPr="007A514C">
        <w:rPr>
          <w:lang w:eastAsia="zh-CN"/>
        </w:rPr>
        <w:t xml:space="preserve"> and </w:t>
      </w:r>
      <w:r>
        <w:rPr>
          <w:rFonts w:hint="eastAsia"/>
          <w:lang w:eastAsia="zh-CN"/>
        </w:rPr>
        <w:t xml:space="preserve">preliminary 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provided</w:t>
      </w:r>
      <w:r w:rsidRPr="00F179E6">
        <w:rPr>
          <w:rFonts w:hint="eastAsia"/>
          <w:lang w:eastAsia="zh-CN"/>
        </w:rPr>
        <w:t xml:space="preserve">, where the performance of </w:t>
      </w:r>
      <w:r>
        <w:rPr>
          <w:rFonts w:hint="eastAsia"/>
          <w:lang w:eastAsia="zh-CN"/>
        </w:rPr>
        <w:t xml:space="preserve">NR </w:t>
      </w:r>
      <w:r w:rsidRPr="00F179E6">
        <w:rPr>
          <w:rFonts w:hint="eastAsia"/>
          <w:lang w:eastAsia="zh-CN"/>
        </w:rPr>
        <w:t>FDD, TDD and TDD+SUL are taken into account.</w:t>
      </w:r>
      <w:r w:rsidRPr="00CF195E">
        <w:rPr>
          <w:rFonts w:eastAsia="MS Mincho"/>
          <w:lang w:eastAsia="ja-JP"/>
        </w:rPr>
        <w:t xml:space="preserve">  </w:t>
      </w:r>
      <w:r>
        <w:rPr>
          <w:rFonts w:eastAsia="MS Mincho"/>
          <w:lang w:eastAsia="ja-JP"/>
        </w:rPr>
        <w:t>In addition, the agreement on message 3 transmission timing is also taken into account.</w:t>
      </w:r>
      <w:r>
        <w:t xml:space="preserve"> </w:t>
      </w:r>
      <w:r w:rsidR="00204254">
        <w:rPr>
          <w:rFonts w:hint="eastAsia"/>
          <w:lang w:eastAsia="zh-CN"/>
        </w:rPr>
        <w:t xml:space="preserve"> </w:t>
      </w:r>
    </w:p>
    <w:p w:rsidR="00606DE0" w:rsidRDefault="00FD6D04" w:rsidP="00606DE0">
      <w:pPr>
        <w:pStyle w:val="Heading1"/>
        <w:rPr>
          <w:lang w:eastAsia="zh-CN"/>
        </w:rPr>
      </w:pPr>
      <w:r>
        <w:rPr>
          <w:rFonts w:eastAsia="Times New Roman" w:cs="Arial"/>
          <w:szCs w:val="36"/>
          <w:lang w:eastAsia="zh-CN"/>
        </w:rPr>
        <w:t xml:space="preserve">2. </w:t>
      </w:r>
      <w:r w:rsidR="00606DE0" w:rsidRPr="00DC6D6B">
        <w:rPr>
          <w:lang w:eastAsia="ja-JP"/>
        </w:rPr>
        <w:t>Metric definition and requirements</w:t>
      </w:r>
    </w:p>
    <w:p w:rsidR="00606DE0" w:rsidRDefault="00606DE0" w:rsidP="00606DE0">
      <w:r>
        <w:rPr>
          <w:rFonts w:hint="eastAsia"/>
          <w:lang w:eastAsia="zh-CN"/>
        </w:rPr>
        <w:t>According to Report ITU-R M.</w:t>
      </w:r>
      <w:r w:rsidRPr="00DC6D6B">
        <w:rPr>
          <w:rFonts w:hint="eastAsia"/>
          <w:lang w:eastAsia="zh-CN"/>
        </w:rPr>
        <w:t>2410</w:t>
      </w:r>
      <w:r>
        <w:rPr>
          <w:rFonts w:hint="eastAsia"/>
          <w:lang w:eastAsia="zh-CN"/>
        </w:rPr>
        <w:t xml:space="preserve"> (see [</w:t>
      </w:r>
      <w:r>
        <w:rPr>
          <w:lang w:eastAsia="zh-CN"/>
        </w:rPr>
        <w:t>2</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w:t>
      </w:r>
      <w:proofErr w:type="gramStart"/>
      <w:r w:rsidRPr="005A47AE">
        <w:rPr>
          <w:rFonts w:hint="eastAsia"/>
        </w:rPr>
        <w:t>Idle</w:t>
      </w:r>
      <w:proofErr w:type="gramEnd"/>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606DE0" w:rsidRPr="007C3FB5" w:rsidRDefault="00606DE0" w:rsidP="00606DE0">
      <w:pPr>
        <w:rPr>
          <w:sz w:val="24"/>
        </w:rPr>
      </w:pPr>
      <w:r>
        <w:t xml:space="preserve">This requirement is defined for the purpose of evaluation in the </w:t>
      </w:r>
      <w:proofErr w:type="spellStart"/>
      <w:r>
        <w:t>eMBB</w:t>
      </w:r>
      <w:proofErr w:type="spellEnd"/>
      <w:r>
        <w:t xml:space="preserve"> and URLLC usage scenarios.</w:t>
      </w:r>
    </w:p>
    <w:p w:rsidR="00606DE0" w:rsidRPr="005A47AE" w:rsidRDefault="00606DE0" w:rsidP="00606DE0">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w:t>
      </w:r>
      <w:proofErr w:type="spellStart"/>
      <w:r w:rsidRPr="005A47AE">
        <w:rPr>
          <w:szCs w:val="24"/>
          <w:lang w:eastAsia="zh-CN"/>
        </w:rPr>
        <w:t>ms.</w:t>
      </w:r>
      <w:proofErr w:type="spellEnd"/>
      <w:r w:rsidRPr="005A47AE">
        <w:rPr>
          <w:szCs w:val="24"/>
          <w:lang w:eastAsia="zh-CN"/>
        </w:rPr>
        <w:t xml:space="preserve"> </w:t>
      </w:r>
    </w:p>
    <w:p w:rsidR="00606DE0" w:rsidRPr="009F6B41" w:rsidRDefault="00606DE0" w:rsidP="00606DE0">
      <w:pPr>
        <w:pStyle w:val="Eqn"/>
        <w:jc w:val="center"/>
        <w:rPr>
          <w:b/>
        </w:rPr>
      </w:pPr>
      <w:proofErr w:type="gramStart"/>
      <w:r>
        <w:rPr>
          <w:b/>
        </w:rPr>
        <w:t>Table</w:t>
      </w:r>
      <w:r>
        <w:rPr>
          <w:rFonts w:hint="eastAsia"/>
          <w:b/>
          <w:lang w:eastAsia="zh-CN"/>
        </w:rPr>
        <w:t xml:space="preserve"> </w:t>
      </w:r>
      <w:r>
        <w:rPr>
          <w:b/>
        </w:rPr>
        <w:t>1.</w:t>
      </w:r>
      <w:proofErr w:type="gramEnd"/>
      <w:r>
        <w:rPr>
          <w:b/>
        </w:rPr>
        <w:t xml:space="preserve">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2"/>
        <w:gridCol w:w="2733"/>
      </w:tblGrid>
      <w:tr w:rsidR="00606DE0" w:rsidTr="007F4576">
        <w:trPr>
          <w:jc w:val="center"/>
        </w:trPr>
        <w:tc>
          <w:tcPr>
            <w:tcW w:w="3622" w:type="dxa"/>
            <w:shd w:val="clear" w:color="auto" w:fill="BFBFBF"/>
          </w:tcPr>
          <w:p w:rsidR="00606DE0" w:rsidRDefault="00606DE0" w:rsidP="007F4576">
            <w:pPr>
              <w:pStyle w:val="Eqn"/>
              <w:widowControl w:val="0"/>
              <w:spacing w:after="0"/>
              <w:rPr>
                <w:lang w:eastAsia="zh-CN"/>
              </w:rPr>
            </w:pPr>
            <w:r>
              <w:rPr>
                <w:rFonts w:hint="eastAsia"/>
                <w:lang w:eastAsia="zh-CN"/>
              </w:rPr>
              <w:t>Technical performance requirement</w:t>
            </w:r>
          </w:p>
        </w:tc>
        <w:tc>
          <w:tcPr>
            <w:tcW w:w="2733" w:type="dxa"/>
            <w:shd w:val="clear" w:color="auto" w:fill="BFBFBF"/>
          </w:tcPr>
          <w:p w:rsidR="00606DE0" w:rsidRDefault="00606DE0" w:rsidP="007F4576">
            <w:pPr>
              <w:pStyle w:val="Eqn"/>
              <w:widowControl w:val="0"/>
              <w:spacing w:after="0"/>
              <w:rPr>
                <w:lang w:eastAsia="zh-CN"/>
              </w:rPr>
            </w:pPr>
            <w:r>
              <w:rPr>
                <w:rFonts w:hint="eastAsia"/>
                <w:lang w:eastAsia="zh-CN"/>
              </w:rPr>
              <w:t>Value</w:t>
            </w:r>
          </w:p>
        </w:tc>
      </w:tr>
      <w:tr w:rsidR="00606DE0" w:rsidTr="007F4576">
        <w:trPr>
          <w:jc w:val="center"/>
        </w:trPr>
        <w:tc>
          <w:tcPr>
            <w:tcW w:w="3622" w:type="dxa"/>
            <w:shd w:val="clear" w:color="auto" w:fill="auto"/>
          </w:tcPr>
          <w:p w:rsidR="00606DE0" w:rsidRDefault="00606DE0" w:rsidP="007F4576">
            <w:pPr>
              <w:pStyle w:val="Eqn"/>
              <w:widowControl w:val="0"/>
              <w:spacing w:after="0"/>
              <w:rPr>
                <w:lang w:eastAsia="zh-CN"/>
              </w:rPr>
            </w:pPr>
            <w:r>
              <w:rPr>
                <w:lang w:eastAsia="zh-CN"/>
              </w:rPr>
              <w:t xml:space="preserve">Control plane latency for </w:t>
            </w:r>
            <w:proofErr w:type="spellStart"/>
            <w:r>
              <w:rPr>
                <w:lang w:eastAsia="zh-CN"/>
              </w:rPr>
              <w:t>eMBB</w:t>
            </w:r>
            <w:proofErr w:type="spellEnd"/>
            <w:r>
              <w:rPr>
                <w:lang w:eastAsia="zh-CN"/>
              </w:rPr>
              <w:t xml:space="preserve"> (ms)</w:t>
            </w:r>
          </w:p>
        </w:tc>
        <w:tc>
          <w:tcPr>
            <w:tcW w:w="2733" w:type="dxa"/>
            <w:shd w:val="clear" w:color="auto" w:fill="auto"/>
          </w:tcPr>
          <w:p w:rsidR="00606DE0" w:rsidRDefault="00606DE0" w:rsidP="007F4576">
            <w:pPr>
              <w:pStyle w:val="Eqn"/>
              <w:widowControl w:val="0"/>
              <w:spacing w:after="0"/>
              <w:rPr>
                <w:lang w:eastAsia="zh-CN"/>
              </w:rPr>
            </w:pPr>
            <w:r>
              <w:rPr>
                <w:lang w:eastAsia="zh-CN"/>
              </w:rPr>
              <w:t>20</w:t>
            </w:r>
          </w:p>
        </w:tc>
      </w:tr>
      <w:tr w:rsidR="00606DE0" w:rsidTr="007F4576">
        <w:trPr>
          <w:jc w:val="center"/>
        </w:trPr>
        <w:tc>
          <w:tcPr>
            <w:tcW w:w="3622" w:type="dxa"/>
            <w:shd w:val="clear" w:color="auto" w:fill="auto"/>
          </w:tcPr>
          <w:p w:rsidR="00606DE0" w:rsidRDefault="00606DE0" w:rsidP="007F4576">
            <w:pPr>
              <w:pStyle w:val="Eqn"/>
              <w:widowControl w:val="0"/>
              <w:spacing w:after="0"/>
              <w:rPr>
                <w:lang w:eastAsia="zh-CN"/>
              </w:rPr>
            </w:pPr>
            <w:r>
              <w:rPr>
                <w:lang w:eastAsia="zh-CN"/>
              </w:rPr>
              <w:t>Control plane latency for URLLC (ms)</w:t>
            </w:r>
          </w:p>
        </w:tc>
        <w:tc>
          <w:tcPr>
            <w:tcW w:w="2733" w:type="dxa"/>
            <w:shd w:val="clear" w:color="auto" w:fill="auto"/>
          </w:tcPr>
          <w:p w:rsidR="00606DE0" w:rsidRDefault="00606DE0" w:rsidP="007F4576">
            <w:pPr>
              <w:pStyle w:val="Eqn"/>
              <w:widowControl w:val="0"/>
              <w:spacing w:after="0"/>
              <w:rPr>
                <w:lang w:eastAsia="zh-CN"/>
              </w:rPr>
            </w:pPr>
            <w:r>
              <w:rPr>
                <w:lang w:eastAsia="zh-CN"/>
              </w:rPr>
              <w:t>20</w:t>
            </w:r>
          </w:p>
        </w:tc>
      </w:tr>
    </w:tbl>
    <w:p w:rsidR="00606DE0" w:rsidRPr="00606DE0" w:rsidRDefault="00606DE0" w:rsidP="00606DE0">
      <w:pPr>
        <w:rPr>
          <w:lang w:eastAsia="zh-CN"/>
        </w:rPr>
      </w:pPr>
    </w:p>
    <w:p w:rsidR="00E87F57" w:rsidRPr="00FD6D04" w:rsidRDefault="001A1BEE" w:rsidP="00E87F5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3</w:t>
      </w:r>
      <w:r w:rsidR="00E87F57">
        <w:rPr>
          <w:rFonts w:ascii="Arial" w:eastAsia="Times New Roman" w:hAnsi="Arial" w:cs="Arial"/>
          <w:sz w:val="36"/>
          <w:szCs w:val="36"/>
          <w:lang w:eastAsia="zh-CN"/>
        </w:rPr>
        <w:t xml:space="preserve">. </w:t>
      </w:r>
      <w:r w:rsidR="00342424" w:rsidRPr="00342424">
        <w:rPr>
          <w:rFonts w:ascii="Arial" w:eastAsia="Times New Roman" w:hAnsi="Arial" w:cs="Arial"/>
          <w:sz w:val="36"/>
          <w:szCs w:val="36"/>
          <w:lang w:eastAsia="zh-CN"/>
        </w:rPr>
        <w:tab/>
        <w:t>Control plane latency calculation</w:t>
      </w:r>
    </w:p>
    <w:p w:rsidR="000C390F" w:rsidRDefault="000C390F" w:rsidP="000C390F">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 xml:space="preserve">(see </w:t>
      </w:r>
      <w:r>
        <w:rPr>
          <w:lang w:eastAsia="zh-CN"/>
        </w:rPr>
        <w:t>[3]</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0C390F" w:rsidRDefault="000C390F" w:rsidP="000C390F">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w:t>
      </w:r>
      <w:proofErr w:type="gramStart"/>
      <w:r>
        <w:rPr>
          <w:rFonts w:hint="eastAsia"/>
          <w:lang w:eastAsia="zh-CN"/>
        </w:rPr>
        <w:t>to fetch</w:t>
      </w:r>
      <w:proofErr w:type="gramEnd"/>
      <w:r>
        <w:rPr>
          <w:rFonts w:hint="eastAsia"/>
          <w:lang w:eastAsia="zh-CN"/>
        </w:rPr>
        <w:t xml:space="preserve"> RRC context from </w:t>
      </w:r>
      <w:proofErr w:type="spellStart"/>
      <w:r>
        <w:rPr>
          <w:rFonts w:hint="eastAsia"/>
          <w:lang w:eastAsia="zh-CN"/>
        </w:rPr>
        <w:t>gNB</w:t>
      </w:r>
      <w:proofErr w:type="spellEnd"/>
      <w:r>
        <w:rPr>
          <w:rFonts w:hint="eastAsia"/>
          <w:lang w:eastAsia="zh-CN"/>
        </w:rPr>
        <w:t xml:space="preserve"> without information exchanging between </w:t>
      </w:r>
      <w:proofErr w:type="spellStart"/>
      <w:r>
        <w:rPr>
          <w:rFonts w:hint="eastAsia"/>
          <w:lang w:eastAsia="zh-CN"/>
        </w:rPr>
        <w:t>gNB</w:t>
      </w:r>
      <w:proofErr w:type="spellEnd"/>
      <w:r>
        <w:rPr>
          <w:rFonts w:hint="eastAsia"/>
          <w:lang w:eastAsia="zh-CN"/>
        </w:rPr>
        <w:t xml:space="preserve"> and NG-CN. Therefore</w:t>
      </w:r>
      <w:r>
        <w:rPr>
          <w:lang w:eastAsia="zh-CN"/>
        </w:rPr>
        <w:t xml:space="preserve">, the </w:t>
      </w:r>
      <w:proofErr w:type="spellStart"/>
      <w:r>
        <w:rPr>
          <w:lang w:eastAsia="zh-CN"/>
        </w:rPr>
        <w:t>signaling</w:t>
      </w:r>
      <w:proofErr w:type="spellEnd"/>
      <w:r>
        <w:rPr>
          <w:lang w:eastAsia="zh-CN"/>
        </w:rPr>
        <w:t xml:space="preserve"> between </w:t>
      </w:r>
      <w:proofErr w:type="spellStart"/>
      <w:r>
        <w:rPr>
          <w:lang w:eastAsia="zh-CN"/>
        </w:rPr>
        <w:t>gNB</w:t>
      </w:r>
      <w:proofErr w:type="spellEnd"/>
      <w:r>
        <w:rPr>
          <w:lang w:eastAsia="zh-CN"/>
        </w:rPr>
        <w:t xml:space="preserve">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0C390F" w:rsidRDefault="000C390F" w:rsidP="000C390F">
      <w:pPr>
        <w:rPr>
          <w:lang w:eastAsia="zh-CN"/>
        </w:rPr>
      </w:pPr>
      <w:r>
        <w:rPr>
          <w:rFonts w:hint="eastAsia"/>
          <w:lang w:eastAsia="zh-CN"/>
        </w:rPr>
        <w:t>Based on this understanding, it is appropriate to evaluate NR control plane latency from inactive state to connected state, and use the NR procedure as plotted in Figure 1 (from Step 1 to Step 1</w:t>
      </w:r>
      <w:r>
        <w:rPr>
          <w:lang w:eastAsia="zh-CN"/>
        </w:rPr>
        <w:t>0</w:t>
      </w:r>
      <w:r>
        <w:rPr>
          <w:rFonts w:hint="eastAsia"/>
          <w:lang w:eastAsia="zh-CN"/>
        </w:rPr>
        <w:t xml:space="preserve">) for the evaluation. In Figure 1, the comparison of LTE Rel-14 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0C390F" w:rsidRPr="00B5651D" w:rsidRDefault="000C390F" w:rsidP="000C390F">
      <w:pPr>
        <w:jc w:val="center"/>
        <w:rPr>
          <w:lang w:eastAsia="zh-CN"/>
        </w:rPr>
      </w:pPr>
    </w:p>
    <w:p w:rsidR="000C390F" w:rsidRDefault="00127D42" w:rsidP="000C390F">
      <w:pPr>
        <w:jc w:val="center"/>
      </w:pPr>
      <w:r w:rsidRPr="00127D42">
        <w:rPr>
          <w:noProof/>
          <w:lang w:eastAsia="zh-CN"/>
        </w:rPr>
        <w:lastRenderedPageBreak/>
        <w:pict>
          <v:shapetype id="_x0000_t202" coordsize="21600,21600" o:spt="202" path="m,l,21600r21600,l21600,xe">
            <v:stroke joinstyle="miter"/>
            <v:path gradientshapeok="t" o:connecttype="rect"/>
          </v:shapetype>
          <v:shape id="Text Box 167" o:spid="_x0000_s1029" type="#_x0000_t202" style="position:absolute;left:0;text-align:left;margin-left:130.4pt;margin-top:194.55pt;width:108.8pt;height:15.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" strokecolor="red" strokeweight=".5pt">
            <v:stroke dashstyle="dash"/>
            <v:textbox>
              <w:txbxContent>
                <w:p w:rsidR="000C390F" w:rsidRPr="00413C3E" w:rsidRDefault="000C390F" w:rsidP="000C390F">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0C390F" w:rsidRPr="00413C3E" w:rsidRDefault="000C390F" w:rsidP="000C390F">
                  <w:pPr>
                    <w:rPr>
                      <w:color w:val="FF0000"/>
                    </w:rPr>
                  </w:pPr>
                  <w:r w:rsidRPr="00413C3E">
                    <w:rPr>
                      <w:rFonts w:ascii="Arial" w:hAnsi="Arial" w:cs="Arial"/>
                      <w:color w:val="FF0000"/>
                      <w:sz w:val="13"/>
                      <w:szCs w:val="16"/>
                      <w:lang w:val="fi-FI" w:eastAsia="zh-CN"/>
                    </w:rPr>
                    <w:t>+ NAS Service Request</w:t>
                  </w:r>
                </w:p>
              </w:txbxContent>
            </v:textbox>
          </v:shape>
        </w:pict>
      </w:r>
      <w:r w:rsidRPr="00127D42">
        <w:rPr>
          <w:noProof/>
          <w:lang w:eastAsia="zh-CN"/>
        </w:rPr>
        <w:pict>
          <v:shape id="Text Box 166" o:spid="_x0000_s1028" type="#_x0000_t202" style="position:absolute;left:0;text-align:left;margin-left:127.5pt;margin-top:159.1pt;width:94.95pt;height:1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ecfOg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" strokecolor="red" strokeweight=".5pt">
            <v:stroke dashstyle="dash"/>
            <v:textbox>
              <w:txbxContent>
                <w:p w:rsidR="000C390F" w:rsidRPr="009E1B2B" w:rsidRDefault="000C390F" w:rsidP="000C390F">
                  <w:pPr>
                    <w:jc w:val="center"/>
                  </w:pPr>
                  <w:r w:rsidRPr="00B93E37">
                    <w:rPr>
                      <w:rFonts w:ascii="Arial" w:hAnsi="Arial" w:cs="Arial"/>
                      <w:sz w:val="13"/>
                      <w:szCs w:val="16"/>
                      <w:lang w:val="fi-FI" w:eastAsia="zh-CN"/>
                    </w:rPr>
                    <w:t>RRC Connection Setup</w:t>
                  </w:r>
                </w:p>
              </w:txbxContent>
            </v:textbox>
          </v:shape>
        </w:pict>
      </w:r>
      <w:r w:rsidRPr="00127D42">
        <w:rPr>
          <w:noProof/>
          <w:lang w:eastAsia="zh-CN"/>
        </w:rPr>
        <w:pict>
          <v:shape id="Text Box 165" o:spid="_x0000_s1027" type="#_x0000_t202" style="position:absolute;left:0;text-align:left;margin-left:126.1pt;margin-top:118.9pt;width:108.8pt;height:15.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" strokecolor="red" strokeweight=".5pt">
            <v:stroke dashstyle="dash"/>
            <v:textbox>
              <w:txbxContent>
                <w:p w:rsidR="000C390F" w:rsidRPr="009E1B2B" w:rsidRDefault="000C390F" w:rsidP="000C390F">
                  <w:pPr>
                    <w:jc w:val="center"/>
                    <w:rPr>
                      <w:sz w:val="10"/>
                    </w:rPr>
                  </w:pPr>
                  <w:r w:rsidRPr="00B93E37">
                    <w:rPr>
                      <w:rFonts w:ascii="Arial" w:hAnsi="Arial" w:cs="Arial"/>
                      <w:sz w:val="13"/>
                      <w:szCs w:val="16"/>
                      <w:lang w:val="fi-FI" w:eastAsia="zh-CN"/>
                    </w:rPr>
                    <w:t>RRC Connection Request</w:t>
                  </w:r>
                </w:p>
              </w:txbxContent>
            </v:textbox>
          </v:shape>
        </w:pict>
      </w:r>
      <w:r w:rsidRPr="00127D42">
        <w:rPr>
          <w:noProof/>
          <w:lang w:eastAsia="zh-CN"/>
        </w:rPr>
        <w:pict>
          <v:rect id="Rectangle 164" o:spid="_x0000_s1026" style="position:absolute;left:0;text-align:left;margin-left:31.7pt;margin-top:226.3pt;width:398.45pt;height:196.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nz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DS&#10;bRnzhwIAABYFAAAOAAAAAAAAAAAAAAAAAC4CAABkcnMvZTJvRG9jLnhtbFBLAQItABQABgAIAAAA&#10;IQBGgmub3AAAAAoBAAAPAAAAAAAAAAAAAAAAAOEEAABkcnMvZG93bnJldi54bWxQSwUGAAAAAAQA&#10;BADzAAAA6gUAAAAA&#10;" filled="f" strokecolor="#c00000">
            <v:stroke dashstyle="dash"/>
          </v:rect>
        </w:pict>
      </w:r>
      <w:r w:rsidR="000C390F">
        <w:rPr>
          <w:noProof/>
          <w:lang w:val="en-US" w:eastAsia="zh-CN"/>
        </w:rPr>
        <w:drawing>
          <wp:inline distT="0" distB="0" distL="0" distR="0">
            <wp:extent cx="4713605" cy="53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8C47A4" w:rsidRDefault="000C390F" w:rsidP="0075748C">
      <w:pPr>
        <w:jc w:val="center"/>
        <w:rPr>
          <w:b/>
          <w:lang w:eastAsia="zh-CN"/>
        </w:rPr>
      </w:pPr>
      <w:proofErr w:type="gramStart"/>
      <w:r w:rsidRPr="00470DE1">
        <w:rPr>
          <w:rFonts w:hint="eastAsia"/>
          <w:b/>
          <w:lang w:eastAsia="zh-CN"/>
        </w:rPr>
        <w:t>Figure</w:t>
      </w:r>
      <w:r>
        <w:rPr>
          <w:rFonts w:hint="eastAsia"/>
          <w:b/>
          <w:lang w:eastAsia="zh-CN"/>
        </w:rPr>
        <w:t xml:space="preserve"> </w:t>
      </w:r>
      <w:r w:rsidRPr="00470DE1">
        <w:rPr>
          <w:rFonts w:hint="eastAsia"/>
          <w:b/>
          <w:lang w:eastAsia="zh-CN"/>
        </w:rPr>
        <w:t>1.</w:t>
      </w:r>
      <w:proofErr w:type="gramEnd"/>
      <w:r w:rsidRPr="00470DE1">
        <w:rPr>
          <w:rFonts w:hint="eastAsia"/>
          <w:b/>
          <w:lang w:eastAsia="zh-CN"/>
        </w:rPr>
        <w:t xml:space="preserve">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p>
    <w:p w:rsidR="0075748C" w:rsidRDefault="0075748C" w:rsidP="0075748C">
      <w:pPr>
        <w:rPr>
          <w:lang w:eastAsia="zh-CN"/>
        </w:rPr>
      </w:pPr>
      <w:r>
        <w:rPr>
          <w:rFonts w:hint="eastAsia"/>
          <w:lang w:eastAsia="zh-CN"/>
        </w:rPr>
        <w:t>Furthermore, i</w:t>
      </w:r>
      <w:r>
        <w:rPr>
          <w:lang w:eastAsia="zh-CN"/>
        </w:rPr>
        <w:t xml:space="preserve">n RAN2#101bis meeting, the control plane latency </w:t>
      </w:r>
      <w:r>
        <w:rPr>
          <w:lang w:eastAsia="zh-CN"/>
        </w:rPr>
        <w:t xml:space="preserve">for LTE </w:t>
      </w:r>
      <w:r w:rsidR="00051254">
        <w:rPr>
          <w:rFonts w:hint="eastAsia"/>
          <w:lang w:eastAsia="zh-CN"/>
        </w:rPr>
        <w:t xml:space="preserve">Rel-15 </w:t>
      </w:r>
      <w:r>
        <w:rPr>
          <w:lang w:eastAsia="zh-CN"/>
        </w:rPr>
        <w:t>was discussed and the following steps and assumptions were proposed [1].</w:t>
      </w:r>
    </w:p>
    <w:tbl>
      <w:tblPr>
        <w:tblStyle w:val="TableGrid"/>
        <w:tblW w:w="0" w:type="auto"/>
        <w:tblLook w:val="04A0"/>
      </w:tblPr>
      <w:tblGrid>
        <w:gridCol w:w="9533"/>
      </w:tblGrid>
      <w:tr w:rsidR="0075748C" w:rsidTr="007F4576">
        <w:tc>
          <w:tcPr>
            <w:tcW w:w="9533" w:type="dxa"/>
          </w:tcPr>
          <w:p w:rsidR="0075748C" w:rsidRPr="0009746C" w:rsidRDefault="0075748C" w:rsidP="007F4576">
            <w:pPr>
              <w:pStyle w:val="Caption"/>
              <w:keepNext/>
            </w:pPr>
            <w:bookmarkStart w:id="2" w:name="_Ref492999729"/>
            <w:r w:rsidRPr="0009746C">
              <w:lastRenderedPageBreak/>
              <w:t>Table</w:t>
            </w:r>
            <w:bookmarkEnd w:id="2"/>
            <w:r>
              <w:t xml:space="preserve"> 1: LTE </w:t>
            </w:r>
            <w:r w:rsidRPr="0009746C">
              <w:t>C</w:t>
            </w:r>
            <w:r>
              <w:t xml:space="preserve">ontrol </w:t>
            </w:r>
            <w:r w:rsidRPr="0009746C">
              <w:t>P</w:t>
            </w:r>
            <w:r>
              <w:t>lane</w:t>
            </w:r>
            <w:r w:rsidRPr="0009746C">
              <w:t xml:space="preserve"> latency </w:t>
            </w:r>
            <w:r>
              <w:t>for FDD for those Rel-15 UE with optional capability</w:t>
            </w:r>
            <w:r w:rsidRPr="0009746C">
              <w:t>.</w:t>
            </w:r>
          </w:p>
          <w:tbl>
            <w:tblPr>
              <w:tblW w:w="7840" w:type="dxa"/>
              <w:jc w:val="center"/>
              <w:tblCellMar>
                <w:left w:w="0" w:type="dxa"/>
                <w:right w:w="0" w:type="dxa"/>
              </w:tblCellMar>
              <w:tblLook w:val="0600"/>
            </w:tblPr>
            <w:tblGrid>
              <w:gridCol w:w="1263"/>
              <w:gridCol w:w="5557"/>
              <w:gridCol w:w="1020"/>
            </w:tblGrid>
            <w:tr w:rsidR="0075748C" w:rsidRPr="008B6E49" w:rsidTr="007F4576">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5748C" w:rsidRPr="008B6E49" w:rsidRDefault="0075748C" w:rsidP="007F4576">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5748C" w:rsidRPr="008B6E49" w:rsidRDefault="0075748C" w:rsidP="007F4576">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5748C" w:rsidRPr="008B6E49" w:rsidRDefault="0075748C" w:rsidP="007F4576">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rsidR="0075748C" w:rsidRPr="008B6E49" w:rsidRDefault="0075748C" w:rsidP="007F4576">
                  <w:pPr>
                    <w:spacing w:after="0"/>
                    <w:jc w:val="center"/>
                    <w:rPr>
                      <w:rFonts w:cs="Arial"/>
                      <w:sz w:val="36"/>
                      <w:szCs w:val="36"/>
                      <w:lang w:eastAsia="sv-SE"/>
                    </w:rPr>
                  </w:pPr>
                  <w:r w:rsidRPr="008B6E49">
                    <w:rPr>
                      <w:rFonts w:cs="Arial"/>
                      <w:b/>
                      <w:bCs/>
                      <w:color w:val="000000" w:themeColor="dark1"/>
                      <w:kern w:val="24"/>
                      <w:sz w:val="18"/>
                      <w:szCs w:val="18"/>
                      <w:lang w:eastAsia="sv-SE"/>
                    </w:rPr>
                    <w:t>[ms]</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rFonts w:cs="Arial"/>
                      <w:color w:val="000000" w:themeColor="dark1"/>
                      <w:kern w:val="24"/>
                      <w:sz w:val="18"/>
                      <w:szCs w:val="18"/>
                      <w:lang w:eastAsia="sv-SE"/>
                    </w:rPr>
                    <w:t>0.5</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rFonts w:cs="Arial"/>
                      <w:color w:val="000000" w:themeColor="dark1"/>
                      <w:kern w:val="24"/>
                      <w:sz w:val="18"/>
                      <w:szCs w:val="18"/>
                      <w:lang w:eastAsia="sv-SE"/>
                    </w:rPr>
                    <w:t>2</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5748C" w:rsidRPr="008B6E49" w:rsidRDefault="0075748C" w:rsidP="007F4576">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5748C" w:rsidRPr="008B6E49" w:rsidRDefault="0075748C" w:rsidP="007F4576">
                  <w:pPr>
                    <w:tabs>
                      <w:tab w:val="left" w:pos="3387"/>
                    </w:tabs>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r>
                    <w:rPr>
                      <w:rFonts w:cs="Arial"/>
                      <w:kern w:val="24"/>
                      <w:sz w:val="18"/>
                      <w:szCs w:val="18"/>
                      <w:lang w:eastAsia="sv-SE"/>
                    </w:rPr>
                    <w:tab/>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5748C" w:rsidRPr="008B6E49" w:rsidRDefault="0075748C" w:rsidP="007F457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75748C" w:rsidRPr="008B6E49" w:rsidTr="007F4576">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rFonts w:cs="Arial"/>
                      <w:color w:val="FF0000"/>
                      <w:kern w:val="24"/>
                      <w:sz w:val="18"/>
                      <w:szCs w:val="18"/>
                      <w:lang w:eastAsia="sv-SE"/>
                    </w:rPr>
                    <w:t>4</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rFonts w:cs="Arial"/>
                      <w:color w:val="FF0000"/>
                      <w:kern w:val="24"/>
                      <w:sz w:val="18"/>
                      <w:szCs w:val="18"/>
                      <w:lang w:eastAsia="sv-SE"/>
                    </w:rPr>
                    <w:t>3</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3D38F4" w:rsidRDefault="0075748C" w:rsidP="007F4576">
                  <w:pPr>
                    <w:spacing w:after="0"/>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rFonts w:cs="Arial"/>
                      <w:color w:val="FF0000"/>
                      <w:kern w:val="24"/>
                      <w:sz w:val="18"/>
                      <w:szCs w:val="18"/>
                      <w:lang w:eastAsia="sv-SE"/>
                    </w:rPr>
                    <w:t>6</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Default="0075748C" w:rsidP="007F4576">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3D38F4" w:rsidRDefault="0075748C" w:rsidP="007F4576">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9.2 transmission of UL grant by </w:t>
                  </w:r>
                  <w:proofErr w:type="spellStart"/>
                  <w:r w:rsidRPr="003D38F4">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Default="0075748C" w:rsidP="007F4576">
                  <w:pPr>
                    <w:spacing w:after="0"/>
                    <w:jc w:val="center"/>
                    <w:rPr>
                      <w:rFonts w:cs="Arial"/>
                      <w:color w:val="FF0000"/>
                      <w:kern w:val="24"/>
                      <w:sz w:val="18"/>
                      <w:szCs w:val="18"/>
                      <w:lang w:eastAsia="sv-SE"/>
                    </w:rPr>
                  </w:pPr>
                  <w:r>
                    <w:rPr>
                      <w:rFonts w:cs="Arial"/>
                      <w:color w:val="FF0000"/>
                      <w:kern w:val="24"/>
                      <w:sz w:val="18"/>
                      <w:szCs w:val="18"/>
                      <w:lang w:eastAsia="sv-SE"/>
                    </w:rPr>
                    <w:t>1</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Default="0075748C" w:rsidP="007F4576">
                  <w:pPr>
                    <w:spacing w:after="0"/>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3D38F4" w:rsidRDefault="0075748C" w:rsidP="007F4576">
                  <w:pPr>
                    <w:spacing w:after="0"/>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9.3 processing delay in the UE (processing of UL grant and preparing for UL </w:t>
                  </w:r>
                  <w:proofErr w:type="spellStart"/>
                  <w:r w:rsidRPr="003D38F4">
                    <w:rPr>
                      <w:rFonts w:cs="Arial"/>
                      <w:color w:val="000000" w:themeColor="dark1"/>
                      <w:kern w:val="24"/>
                      <w:sz w:val="18"/>
                      <w:szCs w:val="18"/>
                      <w:lang w:eastAsia="sv-SE"/>
                    </w:rPr>
                    <w:t>tx</w:t>
                  </w:r>
                  <w:proofErr w:type="spellEnd"/>
                  <w:r w:rsidRPr="003D38F4">
                    <w:rPr>
                      <w:rFonts w:cs="Arial"/>
                      <w:color w:val="000000" w:themeColor="dark1"/>
                      <w:kern w:val="24"/>
                      <w:sz w:val="18"/>
                      <w:szCs w:val="18"/>
                      <w:lang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Default="0075748C" w:rsidP="007F4576">
                  <w:pPr>
                    <w:spacing w:after="0"/>
                    <w:jc w:val="center"/>
                    <w:rPr>
                      <w:rFonts w:cs="Arial"/>
                      <w:color w:val="FF0000"/>
                      <w:kern w:val="24"/>
                      <w:sz w:val="18"/>
                      <w:szCs w:val="18"/>
                      <w:lang w:eastAsia="sv-SE"/>
                    </w:rPr>
                  </w:pPr>
                  <w:r>
                    <w:rPr>
                      <w:rFonts w:cs="Arial"/>
                      <w:color w:val="FF0000"/>
                      <w:kern w:val="24"/>
                      <w:sz w:val="18"/>
                      <w:szCs w:val="18"/>
                      <w:lang w:eastAsia="sv-SE"/>
                    </w:rPr>
                    <w:t>3</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09746C" w:rsidRDefault="0075748C" w:rsidP="007F4576">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914744" w:rsidRDefault="0075748C" w:rsidP="007F4576">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8B6E49" w:rsidRDefault="0075748C" w:rsidP="007F4576">
                  <w:pPr>
                    <w:spacing w:after="0"/>
                    <w:jc w:val="center"/>
                    <w:rPr>
                      <w:rFonts w:cs="Arial"/>
                      <w:sz w:val="36"/>
                      <w:szCs w:val="36"/>
                      <w:lang w:eastAsia="sv-SE"/>
                    </w:rPr>
                  </w:pPr>
                  <w:r>
                    <w:rPr>
                      <w:b/>
                      <w:bCs/>
                      <w:color w:val="000000" w:themeColor="dark1"/>
                      <w:kern w:val="24"/>
                      <w:sz w:val="18"/>
                      <w:szCs w:val="18"/>
                      <w:lang w:eastAsia="sv-SE"/>
                    </w:rPr>
                    <w:t>Not more than 23.5</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
                      <w:bCs/>
                      <w:color w:val="000000" w:themeColor="dark1"/>
                      <w:kern w:val="24"/>
                      <w:sz w:val="18"/>
                      <w:szCs w:val="18"/>
                      <w:lang w:eastAsia="sv-SE"/>
                    </w:rPr>
                  </w:pP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Default="0075748C" w:rsidP="007F457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
                      <w:bCs/>
                      <w:color w:val="000000" w:themeColor="dark1"/>
                      <w:kern w:val="24"/>
                      <w:sz w:val="18"/>
                      <w:szCs w:val="18"/>
                      <w:lang w:eastAsia="sv-SE"/>
                    </w:rPr>
                  </w:pP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3ms.</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75748C" w:rsidRPr="008B6E49" w:rsidTr="007F457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5748C" w:rsidRPr="00A14AC0" w:rsidRDefault="0075748C" w:rsidP="007F4576">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rsidR="0075748C" w:rsidRPr="005A73A8" w:rsidRDefault="0075748C" w:rsidP="007F4576">
            <w:pPr>
              <w:pStyle w:val="Observation"/>
              <w:numPr>
                <w:ilvl w:val="0"/>
                <w:numId w:val="0"/>
              </w:numPr>
              <w:rPr>
                <w:rFonts w:ascii="Times New Roman" w:hAnsi="Times New Roman" w:cs="Times New Roman"/>
                <w:b w:val="0"/>
                <w:sz w:val="20"/>
              </w:rPr>
            </w:pPr>
            <w:r w:rsidRPr="005A73A8">
              <w:rPr>
                <w:rFonts w:ascii="Times New Roman" w:hAnsi="Times New Roman" w:cs="Times New Roman"/>
                <w:b w:val="0"/>
                <w:sz w:val="20"/>
              </w:rPr>
              <w:t>Our understanding is that:</w:t>
            </w:r>
          </w:p>
          <w:p w:rsidR="0075748C" w:rsidRPr="005A73A8" w:rsidRDefault="0075748C" w:rsidP="007F4576">
            <w:pPr>
              <w:pStyle w:val="Observation"/>
              <w:numPr>
                <w:ilvl w:val="0"/>
                <w:numId w:val="10"/>
              </w:numPr>
              <w:rPr>
                <w:rFonts w:ascii="Times New Roman" w:hAnsi="Times New Roman" w:cs="Times New Roman"/>
                <w:b w:val="0"/>
                <w:sz w:val="20"/>
              </w:rPr>
            </w:pPr>
            <w:r w:rsidRPr="005A73A8">
              <w:rPr>
                <w:rFonts w:ascii="Times New Roman" w:hAnsi="Times New Roman" w:cs="Times New Roman"/>
                <w:b w:val="0"/>
                <w:sz w:val="20"/>
              </w:rPr>
              <w:t>The UE is capable of performing continuous data reception not later than at the end of step 9.1, which means not later than 19.5 ms from the start of the calculation.</w:t>
            </w:r>
          </w:p>
          <w:p w:rsidR="0075748C" w:rsidRPr="005A73A8" w:rsidRDefault="0075748C" w:rsidP="007F4576">
            <w:pPr>
              <w:pStyle w:val="Observation"/>
              <w:numPr>
                <w:ilvl w:val="0"/>
                <w:numId w:val="10"/>
              </w:numPr>
              <w:rPr>
                <w:rFonts w:ascii="Times New Roman" w:hAnsi="Times New Roman" w:cs="Times New Roman"/>
                <w:b w:val="0"/>
                <w:sz w:val="20"/>
              </w:rPr>
            </w:pPr>
            <w:r w:rsidRPr="005A73A8">
              <w:rPr>
                <w:rFonts w:ascii="Times New Roman" w:hAnsi="Times New Roman" w:cs="Times New Roman"/>
                <w:b w:val="0"/>
                <w:sz w:val="20"/>
              </w:rPr>
              <w:t>The UE is capable of performing continuous data transmission not later than at the end of step 9.3, which means not later than 23.5 ms from the start of the calculation.</w:t>
            </w:r>
          </w:p>
          <w:p w:rsidR="0075748C" w:rsidRDefault="0075748C" w:rsidP="007F4576">
            <w:pPr>
              <w:pStyle w:val="Observation"/>
              <w:numPr>
                <w:ilvl w:val="0"/>
                <w:numId w:val="0"/>
              </w:numPr>
              <w:ind w:firstLine="9"/>
            </w:pPr>
            <w:r w:rsidRPr="005A73A8">
              <w:rPr>
                <w:rFonts w:ascii="Times New Roman" w:hAnsi="Times New Roman" w:cs="Times New Roman"/>
                <w:b w:val="0"/>
                <w:sz w:val="20"/>
              </w:rPr>
              <w:t xml:space="preserve">It is possible that both these (19.5, 23.5) values can be reduced , based on some further study on step 9, but these needs to be further checked and confirmed. </w:t>
            </w:r>
          </w:p>
        </w:tc>
      </w:tr>
    </w:tbl>
    <w:p w:rsidR="0075748C" w:rsidRDefault="0075748C" w:rsidP="001F44B8">
      <w:pPr>
        <w:spacing w:beforeLines="50"/>
        <w:rPr>
          <w:lang w:eastAsia="zh-CN"/>
        </w:rPr>
      </w:pPr>
      <w:r>
        <w:rPr>
          <w:lang w:eastAsia="zh-CN"/>
        </w:rPr>
        <w:t xml:space="preserve">The proposed procedure and assumptions above </w:t>
      </w:r>
      <w:r>
        <w:rPr>
          <w:lang w:eastAsia="zh-CN"/>
        </w:rPr>
        <w:t xml:space="preserve">for LTE </w:t>
      </w:r>
      <w:r w:rsidR="00280003">
        <w:rPr>
          <w:rFonts w:hint="eastAsia"/>
          <w:lang w:eastAsia="zh-CN"/>
        </w:rPr>
        <w:t xml:space="preserve">Rel-15 </w:t>
      </w:r>
      <w:r>
        <w:rPr>
          <w:lang w:eastAsia="zh-CN"/>
        </w:rPr>
        <w:t>can be used as a reference for the analysis on NR system.</w:t>
      </w:r>
    </w:p>
    <w:p w:rsidR="005E3A09" w:rsidRPr="00280003" w:rsidRDefault="00280003" w:rsidP="005E3A09">
      <w:pPr>
        <w:pStyle w:val="Heading2"/>
        <w:keepLines w:val="0"/>
        <w:numPr>
          <w:ilvl w:val="1"/>
          <w:numId w:val="0"/>
        </w:numPr>
        <w:autoSpaceDE w:val="0"/>
        <w:autoSpaceDN w:val="0"/>
        <w:adjustRightInd w:val="0"/>
        <w:snapToGrid w:val="0"/>
        <w:spacing w:before="120" w:after="120"/>
        <w:ind w:left="576" w:hanging="576"/>
        <w:jc w:val="both"/>
        <w:rPr>
          <w:sz w:val="28"/>
          <w:lang w:eastAsia="ja-JP"/>
        </w:rPr>
      </w:pPr>
      <w:r w:rsidRPr="00280003">
        <w:rPr>
          <w:rFonts w:hint="eastAsia"/>
          <w:sz w:val="28"/>
          <w:lang w:eastAsia="zh-CN"/>
        </w:rPr>
        <w:t>3.1</w:t>
      </w:r>
      <w:r w:rsidRPr="00280003">
        <w:rPr>
          <w:rFonts w:hint="eastAsia"/>
          <w:sz w:val="28"/>
          <w:lang w:eastAsia="zh-CN"/>
        </w:rPr>
        <w:tab/>
      </w:r>
      <w:r w:rsidR="005E3A09" w:rsidRPr="00280003">
        <w:rPr>
          <w:rFonts w:hint="eastAsia"/>
          <w:sz w:val="28"/>
          <w:lang w:eastAsia="zh-CN"/>
        </w:rPr>
        <w:t>Co</w:t>
      </w:r>
      <w:r w:rsidR="005E3A09" w:rsidRPr="00280003">
        <w:rPr>
          <w:sz w:val="28"/>
          <w:lang w:eastAsia="zh-CN"/>
        </w:rPr>
        <w:t>ntrol plane latency of FDD</w:t>
      </w:r>
    </w:p>
    <w:p w:rsidR="005E3A09" w:rsidRDefault="005E3A09" w:rsidP="005E3A09">
      <w:pPr>
        <w:rPr>
          <w:kern w:val="2"/>
          <w:lang w:eastAsia="zh-CN"/>
        </w:rPr>
      </w:pPr>
      <w:r>
        <w:rPr>
          <w:rFonts w:hint="eastAsia"/>
          <w:kern w:val="2"/>
          <w:lang w:eastAsia="zh-CN"/>
        </w:rPr>
        <w:t>According to Figure 1</w:t>
      </w:r>
      <w:r w:rsidR="00280003" w:rsidRPr="00280003">
        <w:rPr>
          <w:rFonts w:hint="eastAsia"/>
          <w:kern w:val="2"/>
          <w:lang w:eastAsia="zh-CN"/>
        </w:rPr>
        <w:t xml:space="preserve"> </w:t>
      </w:r>
      <w:r w:rsidR="00280003">
        <w:rPr>
          <w:rFonts w:hint="eastAsia"/>
          <w:kern w:val="2"/>
          <w:lang w:eastAsia="zh-CN"/>
        </w:rPr>
        <w:t>and the proposed procedure and assumption for LTE Rel-15</w:t>
      </w:r>
      <w:r>
        <w:rPr>
          <w:rFonts w:hint="eastAsia"/>
          <w:kern w:val="2"/>
          <w:lang w:eastAsia="zh-CN"/>
        </w:rPr>
        <w:t xml:space="preserve">, the control plane latency </w:t>
      </w:r>
      <w:r>
        <w:rPr>
          <w:rFonts w:hint="eastAsia"/>
          <w:kern w:val="2"/>
          <w:lang w:eastAsia="zh-CN"/>
        </w:rPr>
        <w:t xml:space="preserve">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5E3A09" w:rsidRPr="00E7429E" w:rsidRDefault="005E3A09" w:rsidP="005E3A09">
      <w:pPr>
        <w:pStyle w:val="ListParagraph"/>
        <w:numPr>
          <w:ilvl w:val="0"/>
          <w:numId w:val="11"/>
        </w:numPr>
        <w:autoSpaceDE w:val="0"/>
        <w:autoSpaceDN w:val="0"/>
        <w:adjustRightInd w:val="0"/>
        <w:snapToGrid w:val="0"/>
        <w:spacing w:after="120"/>
        <w:rPr>
          <w:rFonts w:ascii="Times New Roman" w:hAnsi="Times New Roman" w:cs="Times New Roman"/>
          <w:kern w:val="2"/>
          <w:sz w:val="22"/>
        </w:rPr>
      </w:pPr>
      <w:r w:rsidRPr="00E7429E">
        <w:rPr>
          <w:rFonts w:ascii="Times New Roman" w:hAnsi="Times New Roman" w:cs="Times New Roman"/>
          <w:kern w:val="2"/>
          <w:sz w:val="22"/>
        </w:rPr>
        <w:t>The processing time is dependent on various factors, and is highly related to implementation. For the time being, there is no agreement on UE processing time for L2 and RRC signals. Therefore it is appropriate to assume several options in this initial evaluation.</w:t>
      </w:r>
    </w:p>
    <w:p w:rsidR="005E3A09" w:rsidRPr="00E7429E" w:rsidRDefault="005E3A09" w:rsidP="005E3A09">
      <w:pPr>
        <w:pStyle w:val="ListParagraph"/>
        <w:numPr>
          <w:ilvl w:val="0"/>
          <w:numId w:val="11"/>
        </w:numPr>
        <w:autoSpaceDE w:val="0"/>
        <w:autoSpaceDN w:val="0"/>
        <w:adjustRightInd w:val="0"/>
        <w:snapToGrid w:val="0"/>
        <w:spacing w:after="120"/>
        <w:rPr>
          <w:rFonts w:ascii="Times New Roman" w:hAnsi="Times New Roman" w:cs="Times New Roman"/>
          <w:kern w:val="2"/>
          <w:sz w:val="22"/>
        </w:rPr>
      </w:pPr>
      <w:r w:rsidRPr="00E7429E">
        <w:rPr>
          <w:rFonts w:ascii="Times New Roman" w:hAnsi="Times New Roman" w:cs="Times New Roman"/>
          <w:kern w:val="2"/>
          <w:sz w:val="22"/>
        </w:rPr>
        <w:t xml:space="preserve">On the scaling of UE processing time, it is noted that RAN1 agrees that L1 processing time is a multiple of OFDM symbols. Considering that there are also L2 and higher layer processing, it is appropriate to assume the UE processing time is a multiple of non-slots of </w:t>
      </w:r>
      <w:r w:rsidRPr="00E7429E">
        <w:rPr>
          <w:rFonts w:ascii="Times New Roman" w:hAnsi="Times New Roman" w:cs="Times New Roman"/>
          <w:i/>
          <w:kern w:val="2"/>
          <w:sz w:val="22"/>
        </w:rPr>
        <w:t>M</w:t>
      </w:r>
      <w:r w:rsidRPr="00E7429E">
        <w:rPr>
          <w:rFonts w:ascii="Times New Roman" w:hAnsi="Times New Roman" w:cs="Times New Roman"/>
          <w:kern w:val="2"/>
          <w:sz w:val="22"/>
        </w:rPr>
        <w:t xml:space="preserve"> OFDM symbols. Similar assumption is also found in [4]. </w:t>
      </w:r>
    </w:p>
    <w:p w:rsidR="005E3A09" w:rsidRPr="00E7429E" w:rsidRDefault="005E3A09" w:rsidP="005E3A09">
      <w:pPr>
        <w:pStyle w:val="ListParagraph"/>
        <w:numPr>
          <w:ilvl w:val="0"/>
          <w:numId w:val="11"/>
        </w:numPr>
        <w:autoSpaceDE w:val="0"/>
        <w:autoSpaceDN w:val="0"/>
        <w:adjustRightInd w:val="0"/>
        <w:snapToGrid w:val="0"/>
        <w:spacing w:after="120"/>
        <w:rPr>
          <w:rFonts w:ascii="Times New Roman" w:hAnsi="Times New Roman" w:cs="Times New Roman"/>
          <w:kern w:val="2"/>
          <w:sz w:val="22"/>
        </w:rPr>
      </w:pPr>
      <w:r w:rsidRPr="00E7429E">
        <w:rPr>
          <w:rFonts w:ascii="Times New Roman" w:hAnsi="Times New Roman" w:cs="Times New Roman"/>
          <w:kern w:val="2"/>
          <w:sz w:val="22"/>
        </w:rPr>
        <w:lastRenderedPageBreak/>
        <w:t>On BS processing time, there might be different assumptions depending on the implementation as well. For the sake of the initial evaluation, it is assumed that BS and UE processing time are identical. Other assumptions can be evaluated.</w:t>
      </w:r>
    </w:p>
    <w:p w:rsidR="005E3A09" w:rsidRPr="00E7429E" w:rsidRDefault="005E3A09" w:rsidP="005E3A09">
      <w:pPr>
        <w:pStyle w:val="ListParagraph"/>
        <w:numPr>
          <w:ilvl w:val="0"/>
          <w:numId w:val="11"/>
        </w:numPr>
        <w:autoSpaceDE w:val="0"/>
        <w:autoSpaceDN w:val="0"/>
        <w:adjustRightInd w:val="0"/>
        <w:snapToGrid w:val="0"/>
        <w:spacing w:after="120"/>
        <w:rPr>
          <w:rFonts w:ascii="Times New Roman" w:hAnsi="Times New Roman" w:cs="Times New Roman"/>
          <w:kern w:val="2"/>
          <w:sz w:val="22"/>
          <w:szCs w:val="22"/>
        </w:rPr>
      </w:pPr>
      <w:r w:rsidRPr="00E7429E">
        <w:rPr>
          <w:rFonts w:ascii="Times New Roman" w:eastAsiaTheme="minorEastAsia" w:hAnsi="Times New Roman" w:cs="Times New Roman"/>
          <w:kern w:val="2"/>
          <w:sz w:val="22"/>
          <w:szCs w:val="22"/>
        </w:rPr>
        <w:t xml:space="preserve">For message3 transmission, it was agreed in TS 38.213 that a minimum time between the last symbol of a PDSCH reception conveying a RAR and the first symbol of a corresponding Msg3 PUSCH transmission scheduled by the RAR in the PDSCH for a UE is equal to </w:t>
      </w:r>
      <w:r w:rsidRPr="00E7429E">
        <w:rPr>
          <w:rFonts w:ascii="Times New Roman" w:hAnsi="Times New Roman" w:cs="Times New Roman"/>
          <w:position w:val="-12"/>
          <w:sz w:val="22"/>
          <w:szCs w:val="2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6.5pt" o:ole="">
            <v:imagedata r:id="rId10" o:title=""/>
          </v:shape>
          <o:OLEObject Type="Embed" ProgID="Equation.3" ShapeID="_x0000_i1025" DrawAspect="Content" ObjectID="_1587534200" r:id="rId11"/>
        </w:object>
      </w:r>
      <w:r w:rsidRPr="00E7429E">
        <w:rPr>
          <w:rFonts w:ascii="Times New Roman" w:hAnsi="Times New Roman" w:cs="Times New Roman"/>
          <w:sz w:val="22"/>
          <w:szCs w:val="22"/>
        </w:rPr>
        <w:t xml:space="preserve"> msec. </w:t>
      </w:r>
      <w:r w:rsidRPr="00E7429E">
        <w:rPr>
          <w:rFonts w:ascii="Times New Roman" w:hAnsi="Times New Roman" w:cs="Times New Roman"/>
          <w:position w:val="-12"/>
          <w:sz w:val="22"/>
          <w:szCs w:val="22"/>
        </w:rPr>
        <w:object w:dxaOrig="400" w:dyaOrig="320">
          <v:shape id="_x0000_i1026" type="#_x0000_t75" style="width:19.5pt;height:16.5pt" o:ole="">
            <v:imagedata r:id="rId12" o:title=""/>
          </v:shape>
          <o:OLEObject Type="Embed" ProgID="Equation.3" ShapeID="_x0000_i1026" DrawAspect="Content" ObjectID="_1587534201" r:id="rId13"/>
        </w:object>
      </w:r>
      <w:r w:rsidRPr="00E7429E">
        <w:rPr>
          <w:rFonts w:ascii="Times New Roman" w:hAnsi="Times New Roman" w:cs="Times New Roman"/>
          <w:sz w:val="22"/>
          <w:szCs w:val="22"/>
        </w:rPr>
        <w:t xml:space="preserve"> is a time duration of </w:t>
      </w:r>
      <w:r w:rsidRPr="00E7429E">
        <w:rPr>
          <w:rFonts w:ascii="Times New Roman" w:hAnsi="Times New Roman" w:cs="Times New Roman"/>
          <w:position w:val="-10"/>
          <w:sz w:val="22"/>
          <w:szCs w:val="22"/>
        </w:rPr>
        <w:object w:dxaOrig="279" w:dyaOrig="300">
          <v:shape id="_x0000_i1027" type="#_x0000_t75" style="width:13.5pt;height:16.5pt" o:ole="">
            <v:imagedata r:id="rId14" o:title=""/>
          </v:shape>
          <o:OLEObject Type="Embed" ProgID="Equation.3" ShapeID="_x0000_i1027" DrawAspect="Content" ObjectID="_1587534202" r:id="rId15"/>
        </w:object>
      </w:r>
      <w:r w:rsidRPr="00E7429E">
        <w:rPr>
          <w:rFonts w:ascii="Times New Roman" w:hAnsi="Times New Roman" w:cs="Times New Roman"/>
          <w:sz w:val="22"/>
          <w:szCs w:val="22"/>
        </w:rPr>
        <w:t xml:space="preserve"> symbols corresponding to a PDSCH reception time for PDSCH processing capability 1 when additional PDSCH DM-RS is configured and </w:t>
      </w:r>
      <w:r w:rsidRPr="00E7429E">
        <w:rPr>
          <w:rFonts w:ascii="Times New Roman" w:hAnsi="Times New Roman" w:cs="Times New Roman"/>
          <w:position w:val="-12"/>
          <w:sz w:val="22"/>
          <w:szCs w:val="22"/>
        </w:rPr>
        <w:object w:dxaOrig="400" w:dyaOrig="320">
          <v:shape id="_x0000_i1028" type="#_x0000_t75" style="width:19.5pt;height:16.5pt" o:ole="">
            <v:imagedata r:id="rId16" o:title=""/>
          </v:shape>
          <o:OLEObject Type="Embed" ProgID="Equation.3" ShapeID="_x0000_i1028" DrawAspect="Content" ObjectID="_1587534203" r:id="rId17"/>
        </w:object>
      </w:r>
      <w:r w:rsidRPr="00E7429E">
        <w:rPr>
          <w:rFonts w:ascii="Times New Roman" w:hAnsi="Times New Roman" w:cs="Times New Roman"/>
          <w:sz w:val="22"/>
          <w:szCs w:val="22"/>
        </w:rPr>
        <w:t xml:space="preserve"> is a time duration of </w:t>
      </w:r>
      <w:r w:rsidRPr="00E7429E">
        <w:rPr>
          <w:rFonts w:ascii="Times New Roman" w:hAnsi="Times New Roman" w:cs="Times New Roman"/>
          <w:position w:val="-10"/>
          <w:sz w:val="22"/>
          <w:szCs w:val="22"/>
        </w:rPr>
        <w:object w:dxaOrig="300" w:dyaOrig="300">
          <v:shape id="_x0000_i1029" type="#_x0000_t75" style="width:14.25pt;height:16.5pt" o:ole="">
            <v:imagedata r:id="rId18" o:title=""/>
          </v:shape>
          <o:OLEObject Type="Embed" ProgID="Equation.3" ShapeID="_x0000_i1029" DrawAspect="Content" ObjectID="_1587534204" r:id="rId19"/>
        </w:object>
      </w:r>
      <w:r w:rsidRPr="00E7429E">
        <w:rPr>
          <w:rFonts w:ascii="Times New Roman" w:hAnsi="Times New Roman" w:cs="Times New Roman"/>
          <w:sz w:val="22"/>
          <w:szCs w:val="22"/>
        </w:rPr>
        <w:t xml:space="preserve"> symbols corresponding to a PUSCH preparation time for PUSCH processing capability 1 [6, TS 38.214].</w:t>
      </w:r>
    </w:p>
    <w:p w:rsidR="005E3A09" w:rsidRPr="00971C36" w:rsidRDefault="005E3A09" w:rsidP="005E3A09">
      <w:pPr>
        <w:rPr>
          <w:kern w:val="2"/>
          <w:lang w:eastAsia="zh-CN"/>
        </w:rPr>
      </w:pPr>
      <w:r w:rsidRPr="00DC6D6B">
        <w:rPr>
          <w:rFonts w:hint="eastAsia"/>
          <w:kern w:val="2"/>
          <w:lang w:eastAsia="zh-CN"/>
        </w:rPr>
        <w:t>Based on the above assumption</w:t>
      </w:r>
      <w:r w:rsidRPr="00DC6D6B">
        <w:rPr>
          <w:kern w:val="2"/>
          <w:lang w:eastAsia="zh-CN"/>
        </w:rPr>
        <w:t xml:space="preserve">, in </w:t>
      </w:r>
      <w:r w:rsidRPr="00DC6D6B">
        <w:rPr>
          <w:rFonts w:hint="eastAsia"/>
          <w:kern w:val="2"/>
          <w:lang w:eastAsia="zh-CN"/>
        </w:rPr>
        <w:t>this document</w:t>
      </w:r>
      <w:r w:rsidRPr="00DC6D6B">
        <w:rPr>
          <w:kern w:val="2"/>
          <w:lang w:eastAsia="zh-CN"/>
        </w:rPr>
        <w:t>, we assume that the same processing delay for L2 and RRC for both BS a</w:t>
      </w:r>
      <w:r>
        <w:rPr>
          <w:kern w:val="2"/>
          <w:lang w:eastAsia="zh-CN"/>
        </w:rPr>
        <w:t xml:space="preserve">nd UE are the same as those in [1].  Based on the assumption, we give the following analysis for NR FDD. </w:t>
      </w:r>
    </w:p>
    <w:p w:rsidR="005E3A09" w:rsidRDefault="005E3A09" w:rsidP="005E3A09">
      <w:pPr>
        <w:rPr>
          <w:kern w:val="2"/>
          <w:lang w:eastAsia="zh-CN"/>
        </w:rPr>
      </w:pPr>
      <w:r>
        <w:rPr>
          <w:kern w:val="2"/>
          <w:lang w:eastAsia="zh-CN"/>
        </w:rPr>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5E3A09" w:rsidRDefault="005E3A09" w:rsidP="005E3A09">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5E3A09" w:rsidRPr="00131D37" w:rsidRDefault="005E3A09" w:rsidP="005E3A09">
      <w:pPr>
        <w:rPr>
          <w:kern w:val="2"/>
          <w:lang w:eastAsia="zh-CN"/>
        </w:rPr>
      </w:pPr>
      <w:r>
        <w:rPr>
          <w:rFonts w:hint="eastAsia"/>
          <w:kern w:val="2"/>
          <w:lang w:eastAsia="zh-CN"/>
        </w:rPr>
        <w:t>The control plane latency analysis for FDD is shown in Table 2.</w:t>
      </w:r>
    </w:p>
    <w:p w:rsidR="005E3A09" w:rsidRDefault="005E3A09" w:rsidP="005E3A09">
      <w:pPr>
        <w:jc w:val="center"/>
        <w:rPr>
          <w:rFonts w:eastAsia="MS Mincho"/>
          <w:kern w:val="2"/>
          <w:lang w:eastAsia="ja-JP"/>
        </w:rPr>
      </w:pPr>
      <w:proofErr w:type="gramStart"/>
      <w:r>
        <w:rPr>
          <w:b/>
        </w:rPr>
        <w:t>Table</w:t>
      </w:r>
      <w:r>
        <w:rPr>
          <w:rFonts w:hint="eastAsia"/>
          <w:b/>
          <w:lang w:eastAsia="zh-CN"/>
        </w:rPr>
        <w:t xml:space="preserve"> </w:t>
      </w:r>
      <w:r>
        <w:rPr>
          <w:b/>
        </w:rPr>
        <w:t>2.</w:t>
      </w:r>
      <w:proofErr w:type="gramEnd"/>
      <w:r>
        <w:rPr>
          <w:b/>
        </w:rPr>
        <w:t xml:space="preserve"> Control plane latency analysis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6166"/>
        <w:gridCol w:w="1699"/>
      </w:tblGrid>
      <w:tr w:rsidR="005E3A09" w:rsidRPr="00AB376B" w:rsidTr="007F4576">
        <w:trPr>
          <w:jc w:val="center"/>
        </w:trPr>
        <w:tc>
          <w:tcPr>
            <w:tcW w:w="1243" w:type="dxa"/>
            <w:shd w:val="clear" w:color="auto" w:fill="BFBFBF"/>
          </w:tcPr>
          <w:p w:rsidR="005E3A09" w:rsidRPr="00AB376B" w:rsidRDefault="005E3A09" w:rsidP="007F4576">
            <w:pPr>
              <w:widowControl w:val="0"/>
              <w:spacing w:after="0"/>
              <w:rPr>
                <w:kern w:val="2"/>
                <w:lang w:eastAsia="zh-CN"/>
              </w:rPr>
            </w:pPr>
            <w:r w:rsidRPr="00AB376B">
              <w:rPr>
                <w:kern w:val="2"/>
                <w:lang w:eastAsia="zh-CN"/>
              </w:rPr>
              <w:t>Component</w:t>
            </w:r>
          </w:p>
        </w:tc>
        <w:tc>
          <w:tcPr>
            <w:tcW w:w="6166" w:type="dxa"/>
            <w:shd w:val="clear" w:color="auto" w:fill="BFBFBF"/>
          </w:tcPr>
          <w:p w:rsidR="005E3A09" w:rsidRPr="00AB376B" w:rsidRDefault="005E3A09" w:rsidP="007F4576">
            <w:pPr>
              <w:widowControl w:val="0"/>
              <w:spacing w:after="0"/>
              <w:jc w:val="center"/>
              <w:rPr>
                <w:kern w:val="2"/>
                <w:lang w:eastAsia="zh-CN"/>
              </w:rPr>
            </w:pPr>
            <w:r w:rsidRPr="00AB376B">
              <w:rPr>
                <w:kern w:val="2"/>
                <w:lang w:eastAsia="zh-CN"/>
              </w:rPr>
              <w:t>Description</w:t>
            </w:r>
          </w:p>
        </w:tc>
        <w:tc>
          <w:tcPr>
            <w:tcW w:w="1699" w:type="dxa"/>
            <w:shd w:val="clear" w:color="auto" w:fill="BFBFBF"/>
          </w:tcPr>
          <w:p w:rsidR="005E3A09" w:rsidRPr="00AB376B" w:rsidRDefault="005E3A09" w:rsidP="007F4576">
            <w:pPr>
              <w:widowControl w:val="0"/>
              <w:spacing w:after="0"/>
              <w:rPr>
                <w:kern w:val="2"/>
                <w:lang w:eastAsia="zh-CN"/>
              </w:rPr>
            </w:pPr>
            <w:r w:rsidRPr="00AB376B">
              <w:rPr>
                <w:kern w:val="2"/>
                <w:lang w:eastAsia="zh-CN"/>
              </w:rPr>
              <w:t>Time (</w:t>
            </w:r>
            <w:r w:rsidRPr="00AB376B">
              <w:rPr>
                <w:rFonts w:hint="eastAsia"/>
                <w:kern w:val="2"/>
                <w:lang w:eastAsia="zh-CN"/>
              </w:rPr>
              <w:t xml:space="preserve"># of </w:t>
            </w:r>
            <w:r w:rsidRPr="00AB376B">
              <w:rPr>
                <w:kern w:val="2"/>
                <w:lang w:eastAsia="zh-CN"/>
              </w:rPr>
              <w:t>non-slot</w:t>
            </w:r>
            <w:r w:rsidRPr="00AB376B">
              <w:rPr>
                <w:rFonts w:hint="eastAsia"/>
                <w:kern w:val="2"/>
                <w:lang w:eastAsia="zh-CN"/>
              </w:rPr>
              <w:t xml:space="preserve"> of </w:t>
            </w:r>
            <w:r w:rsidRPr="00AB376B">
              <w:rPr>
                <w:rFonts w:hint="eastAsia"/>
                <w:i/>
                <w:kern w:val="2"/>
                <w:lang w:eastAsia="zh-CN"/>
              </w:rPr>
              <w:t>M</w:t>
            </w:r>
            <w:r w:rsidRPr="00AB376B">
              <w:rPr>
                <w:rFonts w:hint="eastAsia"/>
                <w:kern w:val="2"/>
                <w:lang w:eastAsia="zh-CN"/>
              </w:rPr>
              <w:t xml:space="preserve"> OFDM symbols</w:t>
            </w:r>
            <w:r w:rsidRPr="00AB376B">
              <w:rPr>
                <w:kern w:val="2"/>
                <w:lang w:eastAsia="zh-CN"/>
              </w:rPr>
              <w:t>)</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1</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Average delay due to RACH scheduling period</w:t>
            </w:r>
          </w:p>
        </w:tc>
        <w:tc>
          <w:tcPr>
            <w:tcW w:w="1699"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0.5</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2</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Pr>
                <w:rFonts w:ascii="Times New Roman" w:hAnsi="Times New Roman"/>
                <w:sz w:val="20"/>
                <w:szCs w:val="22"/>
              </w:rPr>
              <w:t xml:space="preserve">Transmission of </w:t>
            </w:r>
            <w:r w:rsidRPr="00AB376B">
              <w:rPr>
                <w:rFonts w:ascii="Times New Roman" w:hAnsi="Times New Roman"/>
                <w:sz w:val="20"/>
                <w:szCs w:val="22"/>
              </w:rPr>
              <w:t>RACH Preamble</w:t>
            </w:r>
          </w:p>
        </w:tc>
        <w:tc>
          <w:tcPr>
            <w:tcW w:w="1699"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3</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Preamble detection and processing in </w:t>
            </w:r>
            <w:proofErr w:type="spellStart"/>
            <w:r>
              <w:rPr>
                <w:rFonts w:ascii="Times New Roman" w:hAnsi="Times New Roman"/>
                <w:sz w:val="20"/>
                <w:szCs w:val="22"/>
              </w:rPr>
              <w:t>g</w:t>
            </w:r>
            <w:r w:rsidRPr="003929AA">
              <w:rPr>
                <w:rFonts w:ascii="Times New Roman" w:hAnsi="Times New Roman"/>
                <w:sz w:val="20"/>
                <w:szCs w:val="22"/>
              </w:rPr>
              <w:t>NB</w:t>
            </w:r>
            <w:proofErr w:type="spellEnd"/>
          </w:p>
        </w:tc>
        <w:tc>
          <w:tcPr>
            <w:tcW w:w="1699" w:type="dxa"/>
            <w:shd w:val="clear" w:color="auto" w:fill="auto"/>
          </w:tcPr>
          <w:p w:rsidR="005E3A09" w:rsidRPr="00AB376B" w:rsidRDefault="005E3A09" w:rsidP="007F4576">
            <w:pPr>
              <w:widowControl w:val="0"/>
              <w:spacing w:after="0"/>
              <w:rPr>
                <w:kern w:val="2"/>
                <w:lang w:eastAsia="zh-CN"/>
              </w:rPr>
            </w:pPr>
            <w:r>
              <w:rPr>
                <w:kern w:val="2"/>
                <w:lang w:eastAsia="zh-CN"/>
              </w:rPr>
              <w:t>2</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Pr>
                <w:rFonts w:hint="eastAsia"/>
                <w:kern w:val="2"/>
                <w:lang w:eastAsia="zh-CN"/>
              </w:rPr>
              <w:t>4</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Transmission of RA response</w:t>
            </w:r>
          </w:p>
        </w:tc>
        <w:tc>
          <w:tcPr>
            <w:tcW w:w="1699" w:type="dxa"/>
            <w:shd w:val="clear" w:color="auto" w:fill="auto"/>
          </w:tcPr>
          <w:p w:rsidR="005E3A09" w:rsidRPr="00AB376B" w:rsidRDefault="005E3A09" w:rsidP="007F4576">
            <w:pPr>
              <w:widowControl w:val="0"/>
              <w:spacing w:after="0"/>
              <w:rPr>
                <w:kern w:val="2"/>
                <w:lang w:eastAsia="zh-CN"/>
              </w:rPr>
            </w:pPr>
            <w:r>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5</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UE Processing Delay (decoding of scheduling grant, timing alignment and C-RNTI assignment + L1 encoding of RRC Connection Resume Request)</w:t>
            </w:r>
          </w:p>
        </w:tc>
        <w:tc>
          <w:tcPr>
            <w:tcW w:w="1699" w:type="dxa"/>
            <w:shd w:val="clear" w:color="auto" w:fill="auto"/>
          </w:tcPr>
          <w:p w:rsidR="005E3A09" w:rsidRPr="00AB376B" w:rsidRDefault="005E3A09" w:rsidP="007F4576">
            <w:pPr>
              <w:widowControl w:val="0"/>
              <w:spacing w:after="0"/>
              <w:rPr>
                <w:i/>
                <w:kern w:val="2"/>
                <w:lang w:eastAsia="zh-CN"/>
              </w:rPr>
            </w:pP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+0.5</w:t>
            </w:r>
            <w:r w:rsidRPr="00AB376B">
              <w:rPr>
                <w:i/>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6</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Request</w:t>
            </w:r>
          </w:p>
        </w:tc>
        <w:tc>
          <w:tcPr>
            <w:tcW w:w="1699"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color w:val="FF0000"/>
                <w:kern w:val="2"/>
                <w:lang w:eastAsia="zh-CN"/>
              </w:rPr>
            </w:pPr>
            <w:r w:rsidRPr="00AB376B">
              <w:rPr>
                <w:kern w:val="2"/>
                <w:lang w:eastAsia="zh-CN"/>
              </w:rPr>
              <w:t>7</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b/>
              <w:t xml:space="preserve">Processing delay in </w:t>
            </w:r>
            <w:proofErr w:type="spellStart"/>
            <w:r>
              <w:rPr>
                <w:rFonts w:ascii="Times New Roman" w:hAnsi="Times New Roman"/>
                <w:sz w:val="20"/>
                <w:szCs w:val="22"/>
              </w:rPr>
              <w:t>g</w:t>
            </w:r>
            <w:r w:rsidRPr="00AB376B">
              <w:rPr>
                <w:rFonts w:ascii="Times New Roman" w:hAnsi="Times New Roman"/>
                <w:sz w:val="20"/>
                <w:szCs w:val="22"/>
              </w:rPr>
              <w:t>NB</w:t>
            </w:r>
            <w:proofErr w:type="spellEnd"/>
            <w:r w:rsidRPr="00AB376B">
              <w:rPr>
                <w:rFonts w:ascii="Times New Roman" w:hAnsi="Times New Roman"/>
                <w:sz w:val="20"/>
                <w:szCs w:val="22"/>
              </w:rPr>
              <w:t xml:space="preserve"> (L2 and RRC)</w:t>
            </w:r>
            <w:r w:rsidRPr="00AB376B">
              <w:rPr>
                <w:rFonts w:ascii="Times New Roman" w:hAnsi="Times New Roman"/>
                <w:sz w:val="20"/>
                <w:szCs w:val="22"/>
              </w:rPr>
              <w:tab/>
            </w:r>
          </w:p>
        </w:tc>
        <w:tc>
          <w:tcPr>
            <w:tcW w:w="1699" w:type="dxa"/>
            <w:shd w:val="clear" w:color="auto" w:fill="auto"/>
          </w:tcPr>
          <w:p w:rsidR="005E3A09" w:rsidRPr="00AB376B" w:rsidRDefault="005E3A09" w:rsidP="007F4576">
            <w:pPr>
              <w:widowControl w:val="0"/>
              <w:spacing w:after="0"/>
              <w:rPr>
                <w:i/>
                <w:color w:val="FF0000"/>
                <w:kern w:val="2"/>
                <w:lang w:eastAsia="zh-CN"/>
              </w:rPr>
            </w:pPr>
            <w:r>
              <w:rPr>
                <w:i/>
                <w:kern w:val="2"/>
                <w:lang w:eastAsia="zh-CN"/>
              </w:rPr>
              <w:t>3</w:t>
            </w:r>
            <w:r w:rsidRPr="00AB376B">
              <w:rPr>
                <w:i/>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8</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w:t>
            </w:r>
          </w:p>
        </w:tc>
        <w:tc>
          <w:tcPr>
            <w:tcW w:w="1699"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9</w:t>
            </w: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9.1 Processing delay in the UE (L2 and RRC), i.e., from reception of RRC Connection Resume to the reception of UL grant</w:t>
            </w:r>
          </w:p>
        </w:tc>
        <w:tc>
          <w:tcPr>
            <w:tcW w:w="1699" w:type="dxa"/>
            <w:shd w:val="clear" w:color="auto" w:fill="auto"/>
          </w:tcPr>
          <w:p w:rsidR="005E3A09" w:rsidRPr="00AB376B" w:rsidRDefault="005E3A09" w:rsidP="007F4576">
            <w:pPr>
              <w:widowControl w:val="0"/>
              <w:spacing w:after="0"/>
              <w:rPr>
                <w:i/>
                <w:kern w:val="2"/>
                <w:lang w:eastAsia="zh-CN"/>
              </w:rPr>
            </w:pPr>
            <w:r>
              <w:rPr>
                <w:i/>
                <w:kern w:val="2"/>
                <w:lang w:eastAsia="zh-CN"/>
              </w:rPr>
              <w:t>6</w:t>
            </w:r>
            <w:r w:rsidRPr="00AB376B">
              <w:rPr>
                <w:i/>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9.2 transmission of UL grant by </w:t>
            </w:r>
            <w:proofErr w:type="spellStart"/>
            <w:r>
              <w:rPr>
                <w:rFonts w:ascii="Times New Roman" w:hAnsi="Times New Roman"/>
                <w:sz w:val="20"/>
                <w:szCs w:val="22"/>
              </w:rPr>
              <w:t>g</w:t>
            </w:r>
            <w:r w:rsidRPr="003929AA">
              <w:rPr>
                <w:rFonts w:ascii="Times New Roman" w:hAnsi="Times New Roman"/>
                <w:sz w:val="20"/>
                <w:szCs w:val="22"/>
              </w:rPr>
              <w:t>NB</w:t>
            </w:r>
            <w:proofErr w:type="spellEnd"/>
          </w:p>
        </w:tc>
        <w:tc>
          <w:tcPr>
            <w:tcW w:w="1699" w:type="dxa"/>
            <w:shd w:val="clear" w:color="auto" w:fill="auto"/>
          </w:tcPr>
          <w:p w:rsidR="005E3A09" w:rsidRPr="00AB376B" w:rsidRDefault="005E3A09" w:rsidP="007F4576">
            <w:pPr>
              <w:widowControl w:val="0"/>
              <w:spacing w:after="0"/>
              <w:rPr>
                <w:i/>
                <w:kern w:val="2"/>
                <w:lang w:eastAsia="zh-CN"/>
              </w:rPr>
            </w:pPr>
            <w:r>
              <w:rPr>
                <w:rFonts w:hint="eastAsia"/>
                <w:i/>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9.3 processing delay in the UE (processing of UL grant and preparing for UL </w:t>
            </w:r>
            <w:proofErr w:type="spellStart"/>
            <w:r w:rsidRPr="003929AA">
              <w:rPr>
                <w:rFonts w:ascii="Times New Roman" w:hAnsi="Times New Roman"/>
                <w:sz w:val="20"/>
                <w:szCs w:val="22"/>
              </w:rPr>
              <w:t>tx</w:t>
            </w:r>
            <w:proofErr w:type="spellEnd"/>
            <w:r w:rsidRPr="003929AA">
              <w:rPr>
                <w:rFonts w:ascii="Times New Roman" w:hAnsi="Times New Roman"/>
                <w:sz w:val="20"/>
                <w:szCs w:val="22"/>
              </w:rPr>
              <w:t>)</w:t>
            </w:r>
          </w:p>
        </w:tc>
        <w:tc>
          <w:tcPr>
            <w:tcW w:w="1699" w:type="dxa"/>
            <w:shd w:val="clear" w:color="auto" w:fill="auto"/>
          </w:tcPr>
          <w:p w:rsidR="005E3A09" w:rsidRPr="00AB376B" w:rsidRDefault="005E3A09" w:rsidP="007F4576">
            <w:pPr>
              <w:widowControl w:val="0"/>
              <w:spacing w:after="0"/>
              <w:rPr>
                <w:i/>
                <w:kern w:val="2"/>
                <w:lang w:eastAsia="zh-CN"/>
              </w:rPr>
            </w:pPr>
            <w:r>
              <w:rPr>
                <w:rFonts w:hint="eastAsia"/>
                <w:i/>
                <w:kern w:val="2"/>
                <w:lang w:eastAsia="zh-CN"/>
              </w:rPr>
              <w:t>3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r>
              <w:rPr>
                <w:rFonts w:ascii="Times New Roman" w:hAnsi="Times New Roman"/>
                <w:sz w:val="20"/>
                <w:szCs w:val="22"/>
                <w:lang w:eastAsia="zh-CN"/>
              </w:rPr>
              <w:t xml:space="preserve"> (DL)</w:t>
            </w:r>
          </w:p>
        </w:tc>
        <w:tc>
          <w:tcPr>
            <w:tcW w:w="1699" w:type="dxa"/>
            <w:shd w:val="clear" w:color="auto" w:fill="auto"/>
          </w:tcPr>
          <w:p w:rsidR="005E3A09" w:rsidRPr="00AB376B" w:rsidRDefault="005E3A09" w:rsidP="007F4576">
            <w:pPr>
              <w:widowControl w:val="0"/>
              <w:spacing w:after="0"/>
              <w:rPr>
                <w:kern w:val="2"/>
                <w:lang w:eastAsia="zh-CN"/>
              </w:rPr>
            </w:pPr>
            <w:r>
              <w:rPr>
                <w:kern w:val="2"/>
                <w:lang w:eastAsia="zh-CN"/>
              </w:rPr>
              <w:t>6</w:t>
            </w:r>
            <w:r w:rsidRPr="00AB376B">
              <w:rPr>
                <w:kern w:val="2"/>
                <w:lang w:eastAsia="zh-CN"/>
              </w:rPr>
              <w:t>.5 (non-)slots +</w:t>
            </w:r>
            <w:r>
              <w:rPr>
                <w:kern w:val="2"/>
                <w:lang w:eastAsia="zh-CN"/>
              </w:rPr>
              <w:t>(9.5</w:t>
            </w: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6166"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r>
              <w:rPr>
                <w:rFonts w:ascii="Times New Roman" w:hAnsi="Times New Roman"/>
                <w:sz w:val="20"/>
                <w:szCs w:val="22"/>
                <w:lang w:eastAsia="zh-CN"/>
              </w:rPr>
              <w:t xml:space="preserve"> (UL)</w:t>
            </w:r>
          </w:p>
        </w:tc>
        <w:tc>
          <w:tcPr>
            <w:tcW w:w="1699" w:type="dxa"/>
            <w:shd w:val="clear" w:color="auto" w:fill="auto"/>
          </w:tcPr>
          <w:p w:rsidR="005E3A09" w:rsidRPr="00AB376B" w:rsidRDefault="005E3A09" w:rsidP="007F4576">
            <w:pPr>
              <w:widowControl w:val="0"/>
              <w:spacing w:after="0"/>
              <w:rPr>
                <w:kern w:val="2"/>
                <w:lang w:eastAsia="zh-CN"/>
              </w:rPr>
            </w:pPr>
            <w:r w:rsidRPr="00AB376B">
              <w:rPr>
                <w:kern w:val="2"/>
                <w:lang w:eastAsia="zh-CN"/>
              </w:rPr>
              <w:t>7.5 (non-)slots +</w:t>
            </w:r>
            <w:r>
              <w:rPr>
                <w:kern w:val="2"/>
                <w:lang w:eastAsia="zh-CN"/>
              </w:rPr>
              <w:t>(12.5</w:t>
            </w: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 ms</w:t>
            </w:r>
          </w:p>
        </w:tc>
      </w:tr>
    </w:tbl>
    <w:p w:rsidR="005E3A09" w:rsidRPr="00DC6D6B" w:rsidRDefault="005E3A09" w:rsidP="001F44B8">
      <w:pPr>
        <w:spacing w:beforeLines="50"/>
        <w:rPr>
          <w:kern w:val="2"/>
          <w:lang w:eastAsia="zh-CN"/>
        </w:rPr>
      </w:pPr>
      <w:r>
        <w:rPr>
          <w:rFonts w:hint="eastAsia"/>
          <w:kern w:val="2"/>
          <w:lang w:eastAsia="zh-CN"/>
        </w:rPr>
        <w:t xml:space="preserve">Note that it is </w:t>
      </w:r>
      <w:r>
        <w:rPr>
          <w:kern w:val="2"/>
          <w:lang w:eastAsia="zh-CN"/>
        </w:rPr>
        <w:t xml:space="preserve">still debatable if component 1 should be taken into account or not. It is expected that if it can be removed then further latency reduction can be achieved. In addition, both DL and UL control plane latency are considered. The DL control plane latency is calculated from the first step to the end of step 9.1, after which the UE is capable of performing continuous data reception. The UL control plane latency, however, should be calculated from the first step to the end of step 9.3, </w:t>
      </w:r>
      <w:proofErr w:type="gramStart"/>
      <w:r>
        <w:rPr>
          <w:kern w:val="2"/>
          <w:lang w:eastAsia="zh-CN"/>
        </w:rPr>
        <w:t>then</w:t>
      </w:r>
      <w:proofErr w:type="gramEnd"/>
      <w:r>
        <w:rPr>
          <w:kern w:val="2"/>
          <w:lang w:eastAsia="zh-CN"/>
        </w:rPr>
        <w:t xml:space="preserve"> the UE is capable of performing continuous data transmission. </w:t>
      </w:r>
      <w:r w:rsidRPr="00DC6D6B">
        <w:rPr>
          <w:rFonts w:hint="eastAsia"/>
          <w:kern w:val="2"/>
          <w:lang w:eastAsia="zh-CN"/>
        </w:rPr>
        <w:t xml:space="preserve">Based on the analysis from Table 2, the control plane latency results of various </w:t>
      </w:r>
      <w:r w:rsidRPr="00DC6D6B">
        <w:rPr>
          <w:rFonts w:hint="eastAsia"/>
          <w:i/>
          <w:kern w:val="2"/>
          <w:lang w:eastAsia="zh-CN"/>
        </w:rPr>
        <w:t>M</w:t>
      </w:r>
      <w:r w:rsidRPr="00DC6D6B">
        <w:rPr>
          <w:rFonts w:hint="eastAsia"/>
          <w:kern w:val="2"/>
          <w:lang w:eastAsia="zh-CN"/>
        </w:rPr>
        <w:t xml:space="preserve"> are illustrated in Table 3.</w:t>
      </w:r>
    </w:p>
    <w:p w:rsidR="005E3A09" w:rsidRDefault="005E3A09" w:rsidP="005E3A09">
      <w:pPr>
        <w:jc w:val="center"/>
        <w:rPr>
          <w:rFonts w:eastAsia="MS Mincho"/>
          <w:kern w:val="2"/>
          <w:lang w:eastAsia="zh-CN"/>
        </w:rPr>
      </w:pPr>
      <w:proofErr w:type="gramStart"/>
      <w:r>
        <w:rPr>
          <w:b/>
        </w:rPr>
        <w:t>Table</w:t>
      </w:r>
      <w:r>
        <w:rPr>
          <w:rFonts w:hint="eastAsia"/>
          <w:b/>
          <w:lang w:eastAsia="zh-CN"/>
        </w:rPr>
        <w:t xml:space="preserve"> </w:t>
      </w:r>
      <w:r>
        <w:rPr>
          <w:b/>
        </w:rPr>
        <w:t>3.</w:t>
      </w:r>
      <w:proofErr w:type="gramEnd"/>
      <w:r>
        <w:rPr>
          <w:b/>
        </w:rPr>
        <w:t xml:space="preserve"> Control plane latency results for NR FDD</w:t>
      </w:r>
      <w:r>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9"/>
        <w:gridCol w:w="1919"/>
        <w:gridCol w:w="2418"/>
        <w:gridCol w:w="2309"/>
        <w:gridCol w:w="9"/>
      </w:tblGrid>
      <w:tr w:rsidR="005E3A09" w:rsidRPr="009A2725" w:rsidTr="007F4576">
        <w:trPr>
          <w:jc w:val="center"/>
        </w:trPr>
        <w:tc>
          <w:tcPr>
            <w:tcW w:w="1919" w:type="dxa"/>
            <w:vMerge w:val="restart"/>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p>
        </w:tc>
        <w:tc>
          <w:tcPr>
            <w:tcW w:w="1919" w:type="dxa"/>
            <w:vMerge w:val="restart"/>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4736" w:type="dxa"/>
            <w:gridSpan w:val="3"/>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5E3A09" w:rsidRPr="009A2725" w:rsidTr="007F4576">
        <w:trPr>
          <w:jc w:val="center"/>
        </w:trPr>
        <w:tc>
          <w:tcPr>
            <w:tcW w:w="1919" w:type="dxa"/>
            <w:vMerge/>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p>
        </w:tc>
        <w:tc>
          <w:tcPr>
            <w:tcW w:w="1919" w:type="dxa"/>
            <w:vMerge/>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p>
        </w:tc>
        <w:tc>
          <w:tcPr>
            <w:tcW w:w="2418" w:type="dxa"/>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15kHz </w:t>
            </w:r>
          </w:p>
        </w:tc>
        <w:tc>
          <w:tcPr>
            <w:tcW w:w="2318" w:type="dxa"/>
            <w:gridSpan w:val="2"/>
            <w:shd w:val="clear" w:color="auto" w:fill="BFBFBF"/>
          </w:tcPr>
          <w:p w:rsidR="005E3A09" w:rsidRPr="009A2725" w:rsidRDefault="005E3A09" w:rsidP="00E72097">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30kHz </w:t>
            </w:r>
          </w:p>
        </w:tc>
      </w:tr>
      <w:tr w:rsidR="005E3A09" w:rsidRPr="009A2725" w:rsidTr="007F4576">
        <w:trPr>
          <w:gridAfter w:val="1"/>
          <w:wAfter w:w="9" w:type="dxa"/>
          <w:jc w:val="center"/>
        </w:trPr>
        <w:tc>
          <w:tcPr>
            <w:tcW w:w="1919" w:type="dxa"/>
            <w:vMerge w:val="restart"/>
          </w:tcPr>
          <w:p w:rsidR="005E3A09" w:rsidRPr="008C3885" w:rsidRDefault="005E3A09" w:rsidP="00E72097">
            <w:pPr>
              <w:widowControl w:val="0"/>
              <w:adjustRightInd w:val="0"/>
              <w:snapToGrid w:val="0"/>
              <w:spacing w:after="0"/>
              <w:rPr>
                <w:rFonts w:ascii="Arial" w:hAnsi="Arial" w:cs="Arial"/>
                <w:kern w:val="2"/>
                <w:sz w:val="18"/>
                <w:szCs w:val="18"/>
                <w:lang w:eastAsia="zh-CN"/>
              </w:rPr>
            </w:pPr>
            <w:r w:rsidRPr="00070253">
              <w:rPr>
                <w:rFonts w:ascii="Arial" w:hAnsi="Arial" w:cs="Arial"/>
                <w:kern w:val="2"/>
                <w:sz w:val="18"/>
                <w:szCs w:val="18"/>
                <w:lang w:eastAsia="zh-CN"/>
              </w:rPr>
              <w:t>DL</w:t>
            </w:r>
          </w:p>
        </w:tc>
        <w:tc>
          <w:tcPr>
            <w:tcW w:w="1919" w:type="dxa"/>
          </w:tcPr>
          <w:p w:rsidR="005E3A09" w:rsidRPr="009A2725" w:rsidRDefault="005E3A09" w:rsidP="00E72097">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8" w:type="dxa"/>
            <w:shd w:val="clear" w:color="auto" w:fill="00B050"/>
          </w:tcPr>
          <w:p w:rsidR="005E3A09" w:rsidRPr="009A2725" w:rsidRDefault="005E3A09" w:rsidP="00E72097">
            <w:pPr>
              <w:adjustRightInd w:val="0"/>
              <w:snapToGrid w:val="0"/>
              <w:spacing w:after="0"/>
              <w:rPr>
                <w:rFonts w:ascii="Arial" w:hAnsi="Arial" w:cs="Arial"/>
                <w:color w:val="000000"/>
                <w:sz w:val="18"/>
                <w:szCs w:val="18"/>
                <w:lang w:eastAsia="zh-CN"/>
              </w:rPr>
            </w:pPr>
            <w:r>
              <w:rPr>
                <w:rFonts w:ascii="Arial" w:hAnsi="Arial" w:cs="Arial"/>
                <w:sz w:val="18"/>
                <w:szCs w:val="18"/>
              </w:rPr>
              <w:t>12.1</w:t>
            </w:r>
          </w:p>
        </w:tc>
        <w:tc>
          <w:tcPr>
            <w:tcW w:w="2309" w:type="dxa"/>
            <w:shd w:val="clear" w:color="auto" w:fill="00B050"/>
          </w:tcPr>
          <w:p w:rsidR="005E3A09" w:rsidRPr="009A2725" w:rsidRDefault="005E3A09" w:rsidP="00E72097">
            <w:pPr>
              <w:adjustRightInd w:val="0"/>
              <w:snapToGrid w:val="0"/>
              <w:spacing w:after="0"/>
              <w:rPr>
                <w:rFonts w:ascii="Arial" w:hAnsi="Arial" w:cs="Arial"/>
                <w:color w:val="000000"/>
                <w:sz w:val="18"/>
                <w:szCs w:val="18"/>
              </w:rPr>
            </w:pPr>
            <w:r>
              <w:rPr>
                <w:rFonts w:ascii="Arial" w:hAnsi="Arial" w:cs="Arial"/>
                <w:sz w:val="18"/>
                <w:szCs w:val="18"/>
              </w:rPr>
              <w:t>10.9</w:t>
            </w:r>
          </w:p>
        </w:tc>
      </w:tr>
      <w:tr w:rsidR="005E3A09" w:rsidRPr="009A2725" w:rsidTr="007F4576">
        <w:trPr>
          <w:gridAfter w:val="1"/>
          <w:wAfter w:w="9" w:type="dxa"/>
          <w:jc w:val="center"/>
        </w:trPr>
        <w:tc>
          <w:tcPr>
            <w:tcW w:w="1919" w:type="dxa"/>
            <w:vMerge/>
          </w:tcPr>
          <w:p w:rsidR="005E3A09" w:rsidRPr="008C3885" w:rsidRDefault="005E3A09" w:rsidP="00E72097">
            <w:pPr>
              <w:widowControl w:val="0"/>
              <w:adjustRightInd w:val="0"/>
              <w:snapToGrid w:val="0"/>
              <w:spacing w:after="0"/>
              <w:rPr>
                <w:rFonts w:ascii="Arial" w:hAnsi="Arial" w:cs="Arial"/>
                <w:kern w:val="2"/>
                <w:sz w:val="18"/>
                <w:szCs w:val="18"/>
                <w:lang w:eastAsia="zh-CN"/>
              </w:rPr>
            </w:pPr>
          </w:p>
        </w:tc>
        <w:tc>
          <w:tcPr>
            <w:tcW w:w="1919" w:type="dxa"/>
          </w:tcPr>
          <w:p w:rsidR="005E3A09" w:rsidRPr="009A2725" w:rsidRDefault="005E3A09" w:rsidP="00E72097">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8" w:type="dxa"/>
            <w:shd w:val="clear" w:color="auto" w:fill="00B050"/>
          </w:tcPr>
          <w:p w:rsidR="005E3A09" w:rsidRPr="009A2725" w:rsidRDefault="005E3A09" w:rsidP="00E72097">
            <w:pPr>
              <w:adjustRightInd w:val="0"/>
              <w:snapToGrid w:val="0"/>
              <w:spacing w:after="0"/>
              <w:rPr>
                <w:rFonts w:ascii="Arial" w:hAnsi="Arial" w:cs="Arial"/>
                <w:color w:val="000000"/>
                <w:sz w:val="18"/>
                <w:szCs w:val="18"/>
              </w:rPr>
            </w:pPr>
            <w:r>
              <w:rPr>
                <w:rFonts w:ascii="Arial" w:hAnsi="Arial" w:cs="Arial"/>
                <w:sz w:val="18"/>
                <w:szCs w:val="18"/>
              </w:rPr>
              <w:t>13.0</w:t>
            </w:r>
            <w:r w:rsidRPr="009A2725">
              <w:rPr>
                <w:rFonts w:ascii="Arial" w:hAnsi="Arial" w:cs="Arial"/>
                <w:sz w:val="18"/>
                <w:szCs w:val="18"/>
              </w:rPr>
              <w:t xml:space="preserve"> </w:t>
            </w:r>
          </w:p>
        </w:tc>
        <w:tc>
          <w:tcPr>
            <w:tcW w:w="2309" w:type="dxa"/>
            <w:shd w:val="clear" w:color="auto" w:fill="00B050"/>
          </w:tcPr>
          <w:p w:rsidR="005E3A09" w:rsidRPr="009A2725" w:rsidRDefault="005E3A09" w:rsidP="00E72097">
            <w:pPr>
              <w:adjustRightInd w:val="0"/>
              <w:snapToGrid w:val="0"/>
              <w:spacing w:after="0"/>
              <w:rPr>
                <w:rFonts w:ascii="Arial" w:hAnsi="Arial" w:cs="Arial"/>
                <w:color w:val="000000"/>
                <w:sz w:val="18"/>
                <w:szCs w:val="18"/>
              </w:rPr>
            </w:pPr>
            <w:r>
              <w:rPr>
                <w:rFonts w:ascii="Arial" w:hAnsi="Arial" w:cs="Arial"/>
                <w:sz w:val="18"/>
                <w:szCs w:val="18"/>
              </w:rPr>
              <w:t>11.3</w:t>
            </w:r>
          </w:p>
        </w:tc>
      </w:tr>
      <w:tr w:rsidR="005E3A09" w:rsidRPr="009A2725" w:rsidTr="007F4576">
        <w:trPr>
          <w:gridAfter w:val="1"/>
          <w:wAfter w:w="9" w:type="dxa"/>
          <w:jc w:val="center"/>
        </w:trPr>
        <w:tc>
          <w:tcPr>
            <w:tcW w:w="1919" w:type="dxa"/>
            <w:vMerge/>
          </w:tcPr>
          <w:p w:rsidR="005E3A09" w:rsidRPr="008C3885" w:rsidRDefault="005E3A09" w:rsidP="00E72097">
            <w:pPr>
              <w:widowControl w:val="0"/>
              <w:adjustRightInd w:val="0"/>
              <w:snapToGrid w:val="0"/>
              <w:spacing w:after="0"/>
              <w:rPr>
                <w:rFonts w:ascii="Arial" w:hAnsi="Arial" w:cs="Arial"/>
                <w:kern w:val="2"/>
                <w:sz w:val="18"/>
                <w:szCs w:val="18"/>
                <w:lang w:eastAsia="zh-CN"/>
              </w:rPr>
            </w:pPr>
          </w:p>
        </w:tc>
        <w:tc>
          <w:tcPr>
            <w:tcW w:w="1919" w:type="dxa"/>
          </w:tcPr>
          <w:p w:rsidR="005E3A09" w:rsidRPr="009A2725" w:rsidRDefault="005E3A09" w:rsidP="00E72097">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8" w:type="dxa"/>
            <w:shd w:val="clear" w:color="auto" w:fill="00B050"/>
          </w:tcPr>
          <w:p w:rsidR="005E3A09" w:rsidRPr="009A2725" w:rsidRDefault="005E3A09" w:rsidP="00E72097">
            <w:pPr>
              <w:adjustRightInd w:val="0"/>
              <w:snapToGrid w:val="0"/>
              <w:spacing w:after="0"/>
              <w:rPr>
                <w:rFonts w:ascii="Arial" w:hAnsi="Arial" w:cs="Arial"/>
                <w:color w:val="000000"/>
                <w:sz w:val="18"/>
                <w:szCs w:val="18"/>
              </w:rPr>
            </w:pPr>
            <w:r>
              <w:rPr>
                <w:rFonts w:ascii="Arial" w:hAnsi="Arial" w:cs="Arial"/>
                <w:sz w:val="18"/>
                <w:szCs w:val="18"/>
              </w:rPr>
              <w:t>17.6</w:t>
            </w:r>
            <w:r w:rsidRPr="009A2725">
              <w:rPr>
                <w:rFonts w:ascii="Arial" w:hAnsi="Arial" w:cs="Arial"/>
                <w:sz w:val="18"/>
                <w:szCs w:val="18"/>
              </w:rPr>
              <w:t xml:space="preserve"> </w:t>
            </w:r>
          </w:p>
        </w:tc>
        <w:tc>
          <w:tcPr>
            <w:tcW w:w="2309" w:type="dxa"/>
            <w:shd w:val="clear" w:color="auto" w:fill="00B050"/>
          </w:tcPr>
          <w:p w:rsidR="005E3A09" w:rsidRPr="009A2725" w:rsidRDefault="005E3A09" w:rsidP="00E72097">
            <w:pPr>
              <w:adjustRightInd w:val="0"/>
              <w:snapToGrid w:val="0"/>
              <w:spacing w:after="0"/>
              <w:rPr>
                <w:rFonts w:ascii="Arial" w:hAnsi="Arial" w:cs="Arial"/>
                <w:color w:val="000000"/>
                <w:sz w:val="18"/>
                <w:szCs w:val="18"/>
              </w:rPr>
            </w:pPr>
            <w:r>
              <w:rPr>
                <w:rFonts w:ascii="Arial" w:hAnsi="Arial" w:cs="Arial"/>
                <w:sz w:val="18"/>
                <w:szCs w:val="18"/>
              </w:rPr>
              <w:t>13.6</w:t>
            </w:r>
          </w:p>
        </w:tc>
      </w:tr>
      <w:tr w:rsidR="005E3A09" w:rsidRPr="009A2725" w:rsidTr="007F4576">
        <w:trPr>
          <w:gridAfter w:val="1"/>
          <w:wAfter w:w="9" w:type="dxa"/>
          <w:jc w:val="center"/>
        </w:trPr>
        <w:tc>
          <w:tcPr>
            <w:tcW w:w="1919" w:type="dxa"/>
            <w:vMerge w:val="restart"/>
          </w:tcPr>
          <w:p w:rsidR="005E3A09" w:rsidRPr="008C3885" w:rsidRDefault="005E3A09" w:rsidP="00E72097">
            <w:pPr>
              <w:widowControl w:val="0"/>
              <w:adjustRightInd w:val="0"/>
              <w:snapToGrid w:val="0"/>
              <w:spacing w:after="0"/>
              <w:rPr>
                <w:rFonts w:ascii="Arial" w:hAnsi="Arial" w:cs="Arial"/>
                <w:kern w:val="2"/>
                <w:sz w:val="18"/>
                <w:szCs w:val="18"/>
                <w:lang w:eastAsia="zh-CN"/>
              </w:rPr>
            </w:pPr>
            <w:r w:rsidRPr="00070253">
              <w:rPr>
                <w:rFonts w:ascii="Arial" w:hAnsi="Arial" w:cs="Arial"/>
                <w:kern w:val="2"/>
                <w:sz w:val="18"/>
                <w:szCs w:val="18"/>
                <w:lang w:eastAsia="zh-CN"/>
              </w:rPr>
              <w:t>UL</w:t>
            </w:r>
          </w:p>
        </w:tc>
        <w:tc>
          <w:tcPr>
            <w:tcW w:w="1919" w:type="dxa"/>
          </w:tcPr>
          <w:p w:rsidR="005E3A09" w:rsidRPr="009A2725" w:rsidRDefault="005E3A09" w:rsidP="00E72097">
            <w:pPr>
              <w:widowControl w:val="0"/>
              <w:adjustRightInd w:val="0"/>
              <w:snapToGrid w:val="0"/>
              <w:spacing w:after="0"/>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8" w:type="dxa"/>
            <w:shd w:val="clear" w:color="auto" w:fill="00B050"/>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15.2</w:t>
            </w:r>
          </w:p>
        </w:tc>
        <w:tc>
          <w:tcPr>
            <w:tcW w:w="2309" w:type="dxa"/>
            <w:shd w:val="clear" w:color="auto" w:fill="00B050"/>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13.9</w:t>
            </w:r>
            <w:r w:rsidRPr="009A2725">
              <w:rPr>
                <w:rFonts w:ascii="Arial" w:hAnsi="Arial" w:cs="Arial"/>
                <w:sz w:val="18"/>
                <w:szCs w:val="18"/>
              </w:rPr>
              <w:t xml:space="preserve"> </w:t>
            </w:r>
          </w:p>
        </w:tc>
      </w:tr>
      <w:tr w:rsidR="005E3A09" w:rsidRPr="009A2725" w:rsidTr="007F4576">
        <w:trPr>
          <w:gridAfter w:val="1"/>
          <w:wAfter w:w="9" w:type="dxa"/>
          <w:jc w:val="center"/>
        </w:trPr>
        <w:tc>
          <w:tcPr>
            <w:tcW w:w="1919" w:type="dxa"/>
            <w:vMerge/>
          </w:tcPr>
          <w:p w:rsidR="005E3A09" w:rsidRPr="009A2725" w:rsidRDefault="005E3A09" w:rsidP="00E72097">
            <w:pPr>
              <w:widowControl w:val="0"/>
              <w:adjustRightInd w:val="0"/>
              <w:snapToGrid w:val="0"/>
              <w:spacing w:after="0"/>
              <w:rPr>
                <w:rFonts w:ascii="Arial" w:hAnsi="Arial" w:cs="Arial"/>
                <w:i/>
                <w:kern w:val="2"/>
                <w:sz w:val="18"/>
                <w:szCs w:val="18"/>
                <w:lang w:eastAsia="zh-CN"/>
              </w:rPr>
            </w:pPr>
          </w:p>
        </w:tc>
        <w:tc>
          <w:tcPr>
            <w:tcW w:w="1919" w:type="dxa"/>
          </w:tcPr>
          <w:p w:rsidR="005E3A09" w:rsidRPr="009A2725" w:rsidRDefault="005E3A09" w:rsidP="00E72097">
            <w:pPr>
              <w:widowControl w:val="0"/>
              <w:adjustRightInd w:val="0"/>
              <w:snapToGrid w:val="0"/>
              <w:spacing w:after="0"/>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8" w:type="dxa"/>
            <w:shd w:val="clear" w:color="auto" w:fill="00B050"/>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16.3</w:t>
            </w:r>
            <w:r w:rsidRPr="009A2725">
              <w:rPr>
                <w:rFonts w:ascii="Arial" w:hAnsi="Arial" w:cs="Arial"/>
                <w:sz w:val="18"/>
                <w:szCs w:val="18"/>
              </w:rPr>
              <w:t xml:space="preserve"> </w:t>
            </w:r>
          </w:p>
        </w:tc>
        <w:tc>
          <w:tcPr>
            <w:tcW w:w="2309" w:type="dxa"/>
            <w:shd w:val="clear" w:color="auto" w:fill="00B050"/>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14.5</w:t>
            </w:r>
          </w:p>
        </w:tc>
      </w:tr>
      <w:tr w:rsidR="005E3A09" w:rsidRPr="009A2725" w:rsidTr="007F4576">
        <w:trPr>
          <w:gridAfter w:val="1"/>
          <w:wAfter w:w="9" w:type="dxa"/>
          <w:jc w:val="center"/>
        </w:trPr>
        <w:tc>
          <w:tcPr>
            <w:tcW w:w="1919" w:type="dxa"/>
            <w:vMerge/>
          </w:tcPr>
          <w:p w:rsidR="005E3A09" w:rsidRPr="009A2725" w:rsidRDefault="005E3A09" w:rsidP="00E72097">
            <w:pPr>
              <w:widowControl w:val="0"/>
              <w:adjustRightInd w:val="0"/>
              <w:snapToGrid w:val="0"/>
              <w:spacing w:after="0"/>
              <w:rPr>
                <w:rFonts w:ascii="Arial" w:hAnsi="Arial" w:cs="Arial"/>
                <w:i/>
                <w:kern w:val="2"/>
                <w:sz w:val="18"/>
                <w:szCs w:val="18"/>
                <w:lang w:eastAsia="zh-CN"/>
              </w:rPr>
            </w:pPr>
          </w:p>
        </w:tc>
        <w:tc>
          <w:tcPr>
            <w:tcW w:w="1919" w:type="dxa"/>
          </w:tcPr>
          <w:p w:rsidR="005E3A09" w:rsidRPr="009A2725" w:rsidRDefault="005E3A09" w:rsidP="00E72097">
            <w:pPr>
              <w:widowControl w:val="0"/>
              <w:adjustRightInd w:val="0"/>
              <w:snapToGrid w:val="0"/>
              <w:spacing w:after="0"/>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8" w:type="dxa"/>
            <w:shd w:val="clear" w:color="auto" w:fill="auto"/>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21.6</w:t>
            </w:r>
            <w:r w:rsidRPr="009A2725">
              <w:rPr>
                <w:rFonts w:ascii="Arial" w:hAnsi="Arial" w:cs="Arial"/>
                <w:sz w:val="18"/>
                <w:szCs w:val="18"/>
              </w:rPr>
              <w:t xml:space="preserve"> </w:t>
            </w:r>
          </w:p>
        </w:tc>
        <w:tc>
          <w:tcPr>
            <w:tcW w:w="2309" w:type="dxa"/>
            <w:shd w:val="clear" w:color="auto" w:fill="00B050"/>
          </w:tcPr>
          <w:p w:rsidR="005E3A09" w:rsidRDefault="005E3A09" w:rsidP="00E72097">
            <w:pPr>
              <w:adjustRightInd w:val="0"/>
              <w:snapToGrid w:val="0"/>
              <w:spacing w:after="0"/>
              <w:rPr>
                <w:rFonts w:ascii="Arial" w:hAnsi="Arial" w:cs="Arial"/>
                <w:sz w:val="18"/>
                <w:szCs w:val="18"/>
              </w:rPr>
            </w:pPr>
            <w:r>
              <w:rPr>
                <w:rFonts w:ascii="Arial" w:hAnsi="Arial" w:cs="Arial"/>
                <w:sz w:val="18"/>
                <w:szCs w:val="18"/>
              </w:rPr>
              <w:t>17.1</w:t>
            </w:r>
          </w:p>
        </w:tc>
      </w:tr>
    </w:tbl>
    <w:p w:rsidR="005E3A09" w:rsidRDefault="005E3A09" w:rsidP="005E3A09">
      <w:pPr>
        <w:rPr>
          <w:rFonts w:eastAsia="MS Mincho"/>
          <w:kern w:val="2"/>
          <w:lang w:eastAsia="ja-JP"/>
        </w:rPr>
      </w:pPr>
    </w:p>
    <w:p w:rsidR="005E3A09" w:rsidRDefault="005E3A09" w:rsidP="005E3A09">
      <w:pPr>
        <w:rPr>
          <w:b/>
          <w:i/>
          <w:kern w:val="2"/>
          <w:lang w:eastAsia="zh-CN"/>
        </w:rPr>
      </w:pPr>
      <w:r w:rsidRPr="00131D37">
        <w:rPr>
          <w:rFonts w:hint="eastAsia"/>
          <w:b/>
          <w:i/>
          <w:kern w:val="2"/>
          <w:lang w:eastAsia="zh-CN"/>
        </w:rPr>
        <w:t>Observation</w:t>
      </w:r>
      <w:r>
        <w:rPr>
          <w:rFonts w:hint="eastAsia"/>
          <w:b/>
          <w:i/>
          <w:kern w:val="2"/>
          <w:lang w:eastAsia="zh-CN"/>
        </w:rPr>
        <w:t xml:space="preserve"> </w:t>
      </w:r>
      <w:r w:rsidRPr="00131D37">
        <w:rPr>
          <w:rFonts w:hint="eastAsia"/>
          <w:b/>
          <w:i/>
          <w:kern w:val="2"/>
          <w:lang w:eastAsia="zh-CN"/>
        </w:rPr>
        <w:t xml:space="preserve">1: NR FDD can </w:t>
      </w:r>
      <w:proofErr w:type="spellStart"/>
      <w:r w:rsidRPr="00131D37">
        <w:rPr>
          <w:b/>
          <w:i/>
          <w:kern w:val="2"/>
          <w:lang w:eastAsia="zh-CN"/>
        </w:rPr>
        <w:t>fulfi</w:t>
      </w:r>
      <w:r>
        <w:rPr>
          <w:rFonts w:hint="eastAsia"/>
          <w:b/>
          <w:i/>
          <w:kern w:val="2"/>
          <w:lang w:eastAsia="zh-CN"/>
        </w:rPr>
        <w:t>l</w:t>
      </w:r>
      <w:r w:rsidRPr="00131D37">
        <w:rPr>
          <w:b/>
          <w:i/>
          <w:kern w:val="2"/>
          <w:lang w:eastAsia="zh-CN"/>
        </w:rPr>
        <w:t>l</w:t>
      </w:r>
      <w:proofErr w:type="spellEnd"/>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DL </w:t>
      </w:r>
      <w:r w:rsidRPr="00131D37">
        <w:rPr>
          <w:b/>
          <w:i/>
          <w:kern w:val="2"/>
          <w:lang w:eastAsia="zh-CN"/>
        </w:rPr>
        <w:t>control plane latency requirement of IMT-2020</w:t>
      </w:r>
      <w:r>
        <w:rPr>
          <w:b/>
          <w:i/>
          <w:kern w:val="2"/>
          <w:lang w:eastAsia="zh-CN"/>
        </w:rPr>
        <w:t xml:space="preserve"> with combinations of </w:t>
      </w:r>
      <w:proofErr w:type="gramStart"/>
      <w:r>
        <w:rPr>
          <w:b/>
          <w:i/>
          <w:kern w:val="2"/>
          <w:lang w:eastAsia="zh-CN"/>
        </w:rPr>
        <w:t>15kHz/30kHz</w:t>
      </w:r>
      <w:proofErr w:type="gramEnd"/>
      <w:r>
        <w:rPr>
          <w:b/>
          <w:i/>
          <w:kern w:val="2"/>
          <w:lang w:eastAsia="zh-CN"/>
        </w:rPr>
        <w:t xml:space="preserve"> SCS and 2OS/4OS/14OS (non-)slots.</w:t>
      </w:r>
    </w:p>
    <w:p w:rsidR="005E3A09" w:rsidRDefault="005E3A09" w:rsidP="005E3A09">
      <w:pPr>
        <w:rPr>
          <w:lang w:eastAsia="ja-JP"/>
        </w:rPr>
      </w:pPr>
      <w:r>
        <w:rPr>
          <w:b/>
          <w:i/>
          <w:kern w:val="2"/>
          <w:lang w:eastAsia="zh-CN"/>
        </w:rPr>
        <w:t xml:space="preserve">Observation 2: </w:t>
      </w:r>
      <w:r w:rsidRPr="00131D37">
        <w:rPr>
          <w:rFonts w:hint="eastAsia"/>
          <w:b/>
          <w:i/>
          <w:kern w:val="2"/>
          <w:lang w:eastAsia="zh-CN"/>
        </w:rPr>
        <w:t xml:space="preserve">NR FDD can </w:t>
      </w:r>
      <w:proofErr w:type="spellStart"/>
      <w:r w:rsidRPr="00131D37">
        <w:rPr>
          <w:b/>
          <w:i/>
          <w:kern w:val="2"/>
          <w:lang w:eastAsia="zh-CN"/>
        </w:rPr>
        <w:t>fulfi</w:t>
      </w:r>
      <w:r>
        <w:rPr>
          <w:rFonts w:hint="eastAsia"/>
          <w:b/>
          <w:i/>
          <w:kern w:val="2"/>
          <w:lang w:eastAsia="zh-CN"/>
        </w:rPr>
        <w:t>l</w:t>
      </w:r>
      <w:r w:rsidRPr="00131D37">
        <w:rPr>
          <w:b/>
          <w:i/>
          <w:kern w:val="2"/>
          <w:lang w:eastAsia="zh-CN"/>
        </w:rPr>
        <w:t>l</w:t>
      </w:r>
      <w:proofErr w:type="spellEnd"/>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UL </w:t>
      </w:r>
      <w:r w:rsidRPr="00131D37">
        <w:rPr>
          <w:b/>
          <w:i/>
          <w:kern w:val="2"/>
          <w:lang w:eastAsia="zh-CN"/>
        </w:rPr>
        <w:t>control plane latency requirement of IMT-2020</w:t>
      </w:r>
      <w:r>
        <w:rPr>
          <w:b/>
          <w:i/>
          <w:kern w:val="2"/>
          <w:lang w:eastAsia="zh-CN"/>
        </w:rPr>
        <w:t xml:space="preserve"> with combinations of </w:t>
      </w:r>
      <w:proofErr w:type="gramStart"/>
      <w:r>
        <w:rPr>
          <w:b/>
          <w:i/>
          <w:kern w:val="2"/>
          <w:lang w:eastAsia="zh-CN"/>
        </w:rPr>
        <w:t>15kHz</w:t>
      </w:r>
      <w:proofErr w:type="gramEnd"/>
      <w:r>
        <w:rPr>
          <w:b/>
          <w:i/>
          <w:kern w:val="2"/>
          <w:lang w:eastAsia="zh-CN"/>
        </w:rPr>
        <w:t xml:space="preserve"> SCS and 2OS/4OS non-slots, or with combinations of 30kHz SCS and 2OS/4OS/14OS (non-)slots.</w:t>
      </w:r>
    </w:p>
    <w:p w:rsidR="005E3A09" w:rsidRPr="00586F4C" w:rsidRDefault="00586F4C" w:rsidP="005E3A09">
      <w:pPr>
        <w:pStyle w:val="Heading2"/>
        <w:keepLines w:val="0"/>
        <w:numPr>
          <w:ilvl w:val="1"/>
          <w:numId w:val="0"/>
        </w:numPr>
        <w:autoSpaceDE w:val="0"/>
        <w:autoSpaceDN w:val="0"/>
        <w:adjustRightInd w:val="0"/>
        <w:snapToGrid w:val="0"/>
        <w:spacing w:before="120" w:after="120"/>
        <w:ind w:left="576" w:hanging="576"/>
        <w:jc w:val="both"/>
        <w:rPr>
          <w:sz w:val="28"/>
          <w:lang w:eastAsia="zh-CN"/>
        </w:rPr>
      </w:pPr>
      <w:r>
        <w:rPr>
          <w:rFonts w:hint="eastAsia"/>
          <w:sz w:val="28"/>
          <w:lang w:eastAsia="zh-CN"/>
        </w:rPr>
        <w:t>3.2</w:t>
      </w:r>
      <w:r>
        <w:rPr>
          <w:rFonts w:hint="eastAsia"/>
          <w:sz w:val="28"/>
          <w:lang w:eastAsia="zh-CN"/>
        </w:rPr>
        <w:tab/>
      </w:r>
      <w:r w:rsidR="005E3A09" w:rsidRPr="00586F4C">
        <w:rPr>
          <w:rFonts w:hint="eastAsia"/>
          <w:sz w:val="28"/>
          <w:lang w:eastAsia="zh-CN"/>
        </w:rPr>
        <w:t>Co</w:t>
      </w:r>
      <w:r w:rsidR="005E3A09" w:rsidRPr="00586F4C">
        <w:rPr>
          <w:sz w:val="28"/>
          <w:lang w:eastAsia="zh-CN"/>
        </w:rPr>
        <w:t>ntrol plane latency of TDD</w:t>
      </w:r>
      <w:r w:rsidR="005E3A09" w:rsidRPr="00586F4C">
        <w:rPr>
          <w:rFonts w:hint="eastAsia"/>
          <w:sz w:val="28"/>
          <w:lang w:eastAsia="zh-CN"/>
        </w:rPr>
        <w:t xml:space="preserve"> with and without SUL</w:t>
      </w:r>
    </w:p>
    <w:p w:rsidR="005E3A09" w:rsidRPr="00177C6B" w:rsidRDefault="005E3A09" w:rsidP="005E3A09">
      <w:pPr>
        <w:rPr>
          <w:rFonts w:eastAsia="MS Mincho"/>
          <w:kern w:val="2"/>
          <w:lang w:eastAsia="ja-JP"/>
        </w:rPr>
      </w:pPr>
      <w:r>
        <w:rPr>
          <w:rFonts w:hint="eastAsia"/>
          <w:kern w:val="2"/>
          <w:lang w:eastAsia="zh-CN"/>
        </w:rPr>
        <w:t>The control plane latency analysis for TDD and SUL is shown in Table 4 for different DL/UL configurations.</w:t>
      </w:r>
    </w:p>
    <w:p w:rsidR="005E3A09" w:rsidRDefault="005E3A09" w:rsidP="005E3A09">
      <w:pPr>
        <w:jc w:val="center"/>
        <w:rPr>
          <w:rFonts w:eastAsia="MS Mincho"/>
          <w:kern w:val="2"/>
          <w:lang w:eastAsia="zh-CN"/>
        </w:rPr>
      </w:pPr>
      <w:proofErr w:type="gramStart"/>
      <w:r>
        <w:rPr>
          <w:b/>
        </w:rPr>
        <w:t>Table</w:t>
      </w:r>
      <w:r>
        <w:rPr>
          <w:rFonts w:hint="eastAsia"/>
          <w:b/>
          <w:lang w:eastAsia="zh-CN"/>
        </w:rPr>
        <w:t xml:space="preserve"> </w:t>
      </w:r>
      <w:r>
        <w:rPr>
          <w:b/>
        </w:rPr>
        <w:t>4.</w:t>
      </w:r>
      <w:proofErr w:type="gramEnd"/>
      <w:r>
        <w:rPr>
          <w:b/>
        </w:rPr>
        <w:t xml:space="preserve"> Control plane latency analysis for NR TDD</w:t>
      </w:r>
      <w:r>
        <w:rPr>
          <w:rFonts w:hint="eastAsia"/>
          <w:b/>
          <w:lang w:eastAsia="zh-CN"/>
        </w:rPr>
        <w:t xml:space="preserve"> and SUL</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4484"/>
        <w:gridCol w:w="1625"/>
        <w:gridCol w:w="1927"/>
      </w:tblGrid>
      <w:tr w:rsidR="005E3A09" w:rsidRPr="00AB376B" w:rsidTr="007F4576">
        <w:trPr>
          <w:jc w:val="center"/>
        </w:trPr>
        <w:tc>
          <w:tcPr>
            <w:tcW w:w="1243" w:type="dxa"/>
            <w:vMerge w:val="restart"/>
            <w:shd w:val="clear" w:color="auto" w:fill="BFBFBF"/>
          </w:tcPr>
          <w:p w:rsidR="005E3A09" w:rsidRPr="00AB376B" w:rsidRDefault="005E3A09" w:rsidP="007F4576">
            <w:pPr>
              <w:widowControl w:val="0"/>
              <w:spacing w:after="0"/>
              <w:jc w:val="center"/>
              <w:rPr>
                <w:kern w:val="2"/>
                <w:lang w:eastAsia="zh-CN"/>
              </w:rPr>
            </w:pPr>
            <w:r w:rsidRPr="00AB376B">
              <w:rPr>
                <w:kern w:val="2"/>
                <w:lang w:eastAsia="zh-CN"/>
              </w:rPr>
              <w:t>Component</w:t>
            </w:r>
          </w:p>
        </w:tc>
        <w:tc>
          <w:tcPr>
            <w:tcW w:w="4484" w:type="dxa"/>
            <w:vMerge w:val="restart"/>
            <w:shd w:val="clear" w:color="auto" w:fill="BFBFBF"/>
          </w:tcPr>
          <w:p w:rsidR="005E3A09" w:rsidRPr="00AB376B" w:rsidRDefault="005E3A09" w:rsidP="007F4576">
            <w:pPr>
              <w:widowControl w:val="0"/>
              <w:spacing w:after="0"/>
              <w:jc w:val="center"/>
              <w:rPr>
                <w:kern w:val="2"/>
                <w:lang w:eastAsia="zh-CN"/>
              </w:rPr>
            </w:pPr>
            <w:r w:rsidRPr="00AB376B">
              <w:rPr>
                <w:kern w:val="2"/>
                <w:lang w:eastAsia="zh-CN"/>
              </w:rPr>
              <w:t>Description</w:t>
            </w:r>
          </w:p>
        </w:tc>
        <w:tc>
          <w:tcPr>
            <w:tcW w:w="3552" w:type="dxa"/>
            <w:gridSpan w:val="2"/>
            <w:shd w:val="clear" w:color="auto" w:fill="BFBFBF"/>
          </w:tcPr>
          <w:p w:rsidR="005E3A09" w:rsidRPr="00AB376B" w:rsidRDefault="005E3A09" w:rsidP="007F4576">
            <w:pPr>
              <w:widowControl w:val="0"/>
              <w:spacing w:after="0"/>
              <w:jc w:val="center"/>
              <w:rPr>
                <w:kern w:val="2"/>
                <w:lang w:eastAsia="zh-CN"/>
              </w:rPr>
            </w:pPr>
            <w:r w:rsidRPr="00AB376B">
              <w:rPr>
                <w:kern w:val="2"/>
                <w:lang w:eastAsia="zh-CN"/>
              </w:rPr>
              <w:t>Time (</w:t>
            </w:r>
            <w:r w:rsidRPr="00AB376B">
              <w:rPr>
                <w:rFonts w:hint="eastAsia"/>
                <w:kern w:val="2"/>
                <w:lang w:eastAsia="zh-CN"/>
              </w:rPr>
              <w:t xml:space="preserve"># of </w:t>
            </w:r>
            <w:r w:rsidRPr="00AB376B">
              <w:rPr>
                <w:kern w:val="2"/>
                <w:lang w:eastAsia="zh-CN"/>
              </w:rPr>
              <w:t>non-slot</w:t>
            </w:r>
            <w:r w:rsidRPr="00AB376B">
              <w:rPr>
                <w:rFonts w:hint="eastAsia"/>
                <w:kern w:val="2"/>
                <w:lang w:eastAsia="zh-CN"/>
              </w:rPr>
              <w:t xml:space="preserve"> of </w:t>
            </w:r>
            <w:r w:rsidRPr="00AB376B">
              <w:rPr>
                <w:rFonts w:hint="eastAsia"/>
                <w:i/>
                <w:kern w:val="2"/>
                <w:lang w:eastAsia="zh-CN"/>
              </w:rPr>
              <w:t>M</w:t>
            </w:r>
            <w:r w:rsidRPr="00AB376B">
              <w:rPr>
                <w:rFonts w:hint="eastAsia"/>
                <w:kern w:val="2"/>
                <w:lang w:eastAsia="zh-CN"/>
              </w:rPr>
              <w:t xml:space="preserve"> OFDM symbols</w:t>
            </w:r>
            <w:r w:rsidRPr="00AB376B">
              <w:rPr>
                <w:kern w:val="2"/>
                <w:lang w:eastAsia="zh-CN"/>
              </w:rPr>
              <w:t>)</w:t>
            </w:r>
          </w:p>
        </w:tc>
      </w:tr>
      <w:tr w:rsidR="005E3A09" w:rsidRPr="00AB376B" w:rsidTr="007F4576">
        <w:trPr>
          <w:jc w:val="center"/>
        </w:trPr>
        <w:tc>
          <w:tcPr>
            <w:tcW w:w="1243" w:type="dxa"/>
            <w:vMerge/>
            <w:shd w:val="clear" w:color="auto" w:fill="BFBFBF"/>
          </w:tcPr>
          <w:p w:rsidR="005E3A09" w:rsidRPr="00AB376B" w:rsidRDefault="005E3A09" w:rsidP="007F4576">
            <w:pPr>
              <w:widowControl w:val="0"/>
              <w:spacing w:after="0"/>
              <w:jc w:val="center"/>
              <w:rPr>
                <w:kern w:val="2"/>
                <w:lang w:eastAsia="zh-CN"/>
              </w:rPr>
            </w:pPr>
          </w:p>
        </w:tc>
        <w:tc>
          <w:tcPr>
            <w:tcW w:w="4484" w:type="dxa"/>
            <w:vMerge/>
            <w:shd w:val="clear" w:color="auto" w:fill="BFBFBF"/>
          </w:tcPr>
          <w:p w:rsidR="005E3A09" w:rsidRPr="00AB376B" w:rsidRDefault="005E3A09" w:rsidP="007F4576">
            <w:pPr>
              <w:widowControl w:val="0"/>
              <w:spacing w:after="0"/>
              <w:jc w:val="center"/>
              <w:rPr>
                <w:kern w:val="2"/>
                <w:lang w:eastAsia="zh-CN"/>
              </w:rPr>
            </w:pPr>
          </w:p>
        </w:tc>
        <w:tc>
          <w:tcPr>
            <w:tcW w:w="1625" w:type="dxa"/>
            <w:shd w:val="clear" w:color="auto" w:fill="BFBFBF"/>
          </w:tcPr>
          <w:p w:rsidR="005E3A09" w:rsidRPr="00AB376B" w:rsidRDefault="005E3A09" w:rsidP="007F4576">
            <w:pPr>
              <w:widowControl w:val="0"/>
              <w:spacing w:after="0"/>
              <w:jc w:val="center"/>
              <w:rPr>
                <w:kern w:val="2"/>
                <w:lang w:eastAsia="zh-CN"/>
              </w:rPr>
            </w:pPr>
            <w:r w:rsidRPr="00AB376B">
              <w:rPr>
                <w:rFonts w:hint="eastAsia"/>
                <w:kern w:val="2"/>
                <w:lang w:eastAsia="zh-CN"/>
              </w:rPr>
              <w:t>TDD (DL-DL-DL-</w:t>
            </w:r>
            <w:r w:rsidRPr="00AB376B">
              <w:rPr>
                <w:kern w:val="2"/>
                <w:lang w:eastAsia="zh-CN"/>
              </w:rPr>
              <w:t>DL-</w:t>
            </w:r>
            <w:r w:rsidRPr="00AB376B">
              <w:rPr>
                <w:rFonts w:hint="eastAsia"/>
                <w:kern w:val="2"/>
                <w:lang w:eastAsia="zh-CN"/>
              </w:rPr>
              <w:t>UL)</w:t>
            </w:r>
          </w:p>
        </w:tc>
        <w:tc>
          <w:tcPr>
            <w:tcW w:w="1927" w:type="dxa"/>
            <w:shd w:val="clear" w:color="auto" w:fill="BFBFBF"/>
          </w:tcPr>
          <w:p w:rsidR="005E3A09" w:rsidRPr="00AB376B" w:rsidRDefault="005E3A09" w:rsidP="007F4576">
            <w:pPr>
              <w:widowControl w:val="0"/>
              <w:spacing w:after="0"/>
              <w:jc w:val="center"/>
              <w:rPr>
                <w:kern w:val="2"/>
                <w:lang w:eastAsia="zh-CN"/>
              </w:rPr>
            </w:pPr>
            <w:r w:rsidRPr="00AB376B">
              <w:rPr>
                <w:rFonts w:hint="eastAsia"/>
                <w:kern w:val="2"/>
                <w:lang w:eastAsia="zh-CN"/>
              </w:rPr>
              <w:t>TDD (DL-DL-DL-DL-UL) +SUL</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1</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Average delay due to RACH scheduling period </w:t>
            </w:r>
          </w:p>
        </w:tc>
        <w:tc>
          <w:tcPr>
            <w:tcW w:w="1625" w:type="dxa"/>
            <w:shd w:val="clear" w:color="auto" w:fill="auto"/>
          </w:tcPr>
          <w:p w:rsidR="005E3A09" w:rsidRPr="00AB376B" w:rsidRDefault="005E3A09" w:rsidP="007F4576">
            <w:pPr>
              <w:widowControl w:val="0"/>
              <w:spacing w:after="0"/>
              <w:rPr>
                <w:kern w:val="2"/>
                <w:lang w:eastAsia="zh-CN"/>
              </w:rPr>
            </w:pPr>
            <w:r w:rsidRPr="00AB376B">
              <w:rPr>
                <w:kern w:val="2"/>
                <w:lang w:eastAsia="zh-CN"/>
              </w:rPr>
              <w:t>2.5</w:t>
            </w:r>
          </w:p>
        </w:tc>
        <w:tc>
          <w:tcPr>
            <w:tcW w:w="1927" w:type="dxa"/>
          </w:tcPr>
          <w:p w:rsidR="005E3A09" w:rsidRPr="00AB376B" w:rsidRDefault="005E3A09" w:rsidP="007F4576">
            <w:pPr>
              <w:widowControl w:val="0"/>
              <w:spacing w:after="0"/>
              <w:rPr>
                <w:kern w:val="2"/>
                <w:lang w:eastAsia="zh-CN"/>
              </w:rPr>
            </w:pPr>
            <w:r w:rsidRPr="00AB376B">
              <w:rPr>
                <w:rFonts w:hint="eastAsia"/>
                <w:kern w:val="2"/>
                <w:lang w:eastAsia="zh-CN"/>
              </w:rPr>
              <w:t>0.5</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2</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RACH Preamble</w:t>
            </w:r>
          </w:p>
        </w:tc>
        <w:tc>
          <w:tcPr>
            <w:tcW w:w="1625"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c>
          <w:tcPr>
            <w:tcW w:w="1927" w:type="dxa"/>
          </w:tcPr>
          <w:p w:rsidR="005E3A09" w:rsidRPr="00AB376B" w:rsidRDefault="005E3A09" w:rsidP="007F4576">
            <w:pPr>
              <w:widowControl w:val="0"/>
              <w:spacing w:after="0"/>
              <w:rPr>
                <w:kern w:val="2"/>
                <w:lang w:eastAsia="zh-CN"/>
              </w:rPr>
            </w:pPr>
            <w:r w:rsidRPr="00AB376B">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Pr>
                <w:kern w:val="2"/>
                <w:lang w:eastAsia="zh-CN"/>
              </w:rPr>
              <w:t>3</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9F0A5A">
              <w:rPr>
                <w:rFonts w:ascii="Times New Roman" w:hAnsi="Times New Roman"/>
                <w:sz w:val="20"/>
              </w:rPr>
              <w:t xml:space="preserve">Preamble detection and processing in </w:t>
            </w:r>
            <w:proofErr w:type="spellStart"/>
            <w:r>
              <w:rPr>
                <w:rFonts w:ascii="Times New Roman" w:hAnsi="Times New Roman"/>
                <w:sz w:val="20"/>
              </w:rPr>
              <w:t>g</w:t>
            </w:r>
            <w:r w:rsidRPr="009F0A5A">
              <w:rPr>
                <w:rFonts w:ascii="Times New Roman" w:hAnsi="Times New Roman"/>
                <w:sz w:val="20"/>
              </w:rPr>
              <w:t>NB</w:t>
            </w:r>
            <w:proofErr w:type="spellEnd"/>
          </w:p>
        </w:tc>
        <w:tc>
          <w:tcPr>
            <w:tcW w:w="1625" w:type="dxa"/>
            <w:shd w:val="clear" w:color="auto" w:fill="auto"/>
          </w:tcPr>
          <w:p w:rsidR="005E3A09" w:rsidRPr="00AB376B" w:rsidRDefault="005E3A09" w:rsidP="007F4576">
            <w:pPr>
              <w:widowControl w:val="0"/>
              <w:spacing w:after="0"/>
              <w:rPr>
                <w:kern w:val="2"/>
                <w:lang w:eastAsia="zh-CN"/>
              </w:rPr>
            </w:pPr>
            <w:r>
              <w:rPr>
                <w:kern w:val="2"/>
                <w:lang w:eastAsia="zh-CN"/>
              </w:rPr>
              <w:t>2</w:t>
            </w:r>
          </w:p>
        </w:tc>
        <w:tc>
          <w:tcPr>
            <w:tcW w:w="1927" w:type="dxa"/>
          </w:tcPr>
          <w:p w:rsidR="005E3A09" w:rsidRPr="00AB376B" w:rsidRDefault="005E3A09" w:rsidP="007F4576">
            <w:pPr>
              <w:widowControl w:val="0"/>
              <w:spacing w:after="0"/>
              <w:rPr>
                <w:kern w:val="2"/>
                <w:lang w:eastAsia="zh-CN"/>
              </w:rPr>
            </w:pPr>
            <w:r>
              <w:rPr>
                <w:kern w:val="2"/>
                <w:lang w:eastAsia="zh-CN"/>
              </w:rPr>
              <w:t>2</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Pr>
                <w:rFonts w:hint="eastAsia"/>
                <w:kern w:val="2"/>
                <w:lang w:eastAsia="zh-CN"/>
              </w:rPr>
              <w:t>4</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lang w:eastAsia="zh-CN"/>
              </w:rPr>
            </w:pPr>
            <w:r>
              <w:rPr>
                <w:rFonts w:ascii="Times New Roman" w:hAnsi="Times New Roman" w:hint="eastAsia"/>
                <w:sz w:val="20"/>
                <w:lang w:eastAsia="zh-CN"/>
              </w:rPr>
              <w:t xml:space="preserve">Delay for the nearest DL </w:t>
            </w:r>
            <w:r>
              <w:rPr>
                <w:rFonts w:ascii="Times New Roman" w:hAnsi="Times New Roman"/>
                <w:sz w:val="20"/>
                <w:lang w:eastAsia="zh-CN"/>
              </w:rPr>
              <w:t>(non-)slot</w:t>
            </w:r>
            <w:r>
              <w:rPr>
                <w:rFonts w:ascii="Times New Roman" w:hAnsi="Times New Roman" w:hint="eastAsia"/>
                <w:sz w:val="20"/>
                <w:lang w:eastAsia="zh-CN"/>
              </w:rPr>
              <w:t xml:space="preserve"> and </w:t>
            </w:r>
            <w:r w:rsidRPr="009F0A5A">
              <w:rPr>
                <w:rFonts w:ascii="Times New Roman" w:hAnsi="Times New Roman"/>
                <w:sz w:val="20"/>
                <w:lang w:eastAsia="zh-CN"/>
              </w:rPr>
              <w:t>Transmission of RA response</w:t>
            </w:r>
          </w:p>
        </w:tc>
        <w:tc>
          <w:tcPr>
            <w:tcW w:w="1625" w:type="dxa"/>
            <w:shd w:val="clear" w:color="auto" w:fill="auto"/>
          </w:tcPr>
          <w:p w:rsidR="005E3A09" w:rsidRPr="00AB376B" w:rsidRDefault="005E3A09" w:rsidP="007F4576">
            <w:pPr>
              <w:widowControl w:val="0"/>
              <w:spacing w:after="0"/>
              <w:rPr>
                <w:kern w:val="2"/>
                <w:lang w:eastAsia="zh-CN"/>
              </w:rPr>
            </w:pPr>
            <w:r>
              <w:rPr>
                <w:kern w:val="2"/>
                <w:lang w:eastAsia="zh-CN"/>
              </w:rPr>
              <w:t>1.2</w:t>
            </w:r>
          </w:p>
        </w:tc>
        <w:tc>
          <w:tcPr>
            <w:tcW w:w="1927" w:type="dxa"/>
          </w:tcPr>
          <w:p w:rsidR="005E3A09" w:rsidRPr="00AB376B" w:rsidRDefault="005E3A09" w:rsidP="007F4576">
            <w:pPr>
              <w:widowControl w:val="0"/>
              <w:spacing w:after="0"/>
              <w:rPr>
                <w:kern w:val="2"/>
                <w:lang w:eastAsia="zh-CN"/>
              </w:rPr>
            </w:pPr>
            <w:r>
              <w:rPr>
                <w:kern w:val="2"/>
                <w:lang w:eastAsia="zh-CN"/>
              </w:rPr>
              <w:t>1.2</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5</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UE Processing Delay (decoding of scheduling grant, timing alignment and C-RNTI assignment + L1 encoding of RRC Connection Resume Request) + delay for the nearest UL </w:t>
            </w:r>
            <w:r>
              <w:rPr>
                <w:rFonts w:ascii="Times New Roman" w:hAnsi="Times New Roman"/>
                <w:sz w:val="20"/>
                <w:lang w:eastAsia="zh-CN"/>
              </w:rPr>
              <w:t>(non-)slot</w:t>
            </w:r>
          </w:p>
        </w:tc>
        <w:tc>
          <w:tcPr>
            <w:tcW w:w="1625" w:type="dxa"/>
            <w:shd w:val="clear" w:color="auto" w:fill="auto"/>
          </w:tcPr>
          <w:p w:rsidR="005E3A09" w:rsidRPr="00AB376B" w:rsidRDefault="005E3A09" w:rsidP="007F4576">
            <w:pPr>
              <w:widowControl w:val="0"/>
              <w:spacing w:after="0"/>
              <w:rPr>
                <w:kern w:val="2"/>
                <w:lang w:eastAsia="zh-CN"/>
              </w:rPr>
            </w:pP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w:t>
            </w:r>
            <w:r w:rsidRPr="0072088A">
              <w:rPr>
                <w:kern w:val="2"/>
                <w:lang w:eastAsia="zh-CN"/>
              </w:rPr>
              <w:t>0.5</w:t>
            </w:r>
            <w:r>
              <w:rPr>
                <w:i/>
                <w:kern w:val="2"/>
                <w:lang w:eastAsia="zh-CN"/>
              </w:rPr>
              <w:t>)</w:t>
            </w:r>
            <w:r w:rsidRPr="00AB376B">
              <w:rPr>
                <w:i/>
                <w:kern w:val="2"/>
                <w:lang w:eastAsia="zh-CN"/>
              </w:rPr>
              <w:t xml:space="preserve"> ms</w:t>
            </w:r>
            <w:r>
              <w:rPr>
                <w:rFonts w:hint="eastAsia"/>
                <w:i/>
                <w:kern w:val="2"/>
                <w:lang w:eastAsia="zh-CN"/>
              </w:rPr>
              <w:t xml:space="preserve"> +</w:t>
            </w:r>
            <w:r>
              <w:rPr>
                <w:kern w:val="2"/>
                <w:lang w:eastAsia="zh-CN"/>
              </w:rPr>
              <w:t>2</w:t>
            </w:r>
            <w:r>
              <w:rPr>
                <w:rFonts w:hint="eastAsia"/>
                <w:i/>
                <w:kern w:val="2"/>
                <w:lang w:eastAsia="zh-CN"/>
              </w:rPr>
              <w:t xml:space="preserve"> </w:t>
            </w:r>
            <w:r w:rsidRPr="000474F0">
              <w:rPr>
                <w:rFonts w:hint="eastAsia"/>
                <w:kern w:val="2"/>
                <w:lang w:eastAsia="zh-CN"/>
              </w:rPr>
              <w:t>non-slot</w:t>
            </w:r>
            <w:r>
              <w:rPr>
                <w:rFonts w:hint="eastAsia"/>
                <w:kern w:val="2"/>
                <w:lang w:eastAsia="zh-CN"/>
              </w:rPr>
              <w:t>s</w:t>
            </w:r>
          </w:p>
        </w:tc>
        <w:tc>
          <w:tcPr>
            <w:tcW w:w="1927" w:type="dxa"/>
          </w:tcPr>
          <w:p w:rsidR="005E3A09" w:rsidRPr="00AB376B" w:rsidRDefault="005E3A09" w:rsidP="007F4576">
            <w:pPr>
              <w:widowControl w:val="0"/>
              <w:spacing w:after="0"/>
              <w:rPr>
                <w:i/>
                <w:kern w:val="2"/>
                <w:lang w:eastAsia="zh-CN"/>
              </w:rPr>
            </w:pP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w:t>
            </w:r>
            <w:r w:rsidRPr="0072088A">
              <w:rPr>
                <w:kern w:val="2"/>
                <w:lang w:eastAsia="zh-CN"/>
              </w:rPr>
              <w:t>0.5</w:t>
            </w:r>
            <w:r w:rsidRPr="00AB376B">
              <w:rPr>
                <w:i/>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6</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 Request</w:t>
            </w:r>
          </w:p>
        </w:tc>
        <w:tc>
          <w:tcPr>
            <w:tcW w:w="1625"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c>
          <w:tcPr>
            <w:tcW w:w="1927" w:type="dxa"/>
          </w:tcPr>
          <w:p w:rsidR="005E3A09" w:rsidRPr="00AB376B" w:rsidRDefault="005E3A09" w:rsidP="007F4576">
            <w:pPr>
              <w:widowControl w:val="0"/>
              <w:spacing w:after="0"/>
              <w:rPr>
                <w:kern w:val="2"/>
                <w:lang w:eastAsia="zh-CN"/>
              </w:rPr>
            </w:pPr>
            <w:r w:rsidRPr="00AB376B">
              <w:rPr>
                <w:rFonts w:hint="eastAsia"/>
                <w:kern w:val="2"/>
                <w:lang w:eastAsia="zh-CN"/>
              </w:rPr>
              <w:t>1</w:t>
            </w:r>
            <w:r>
              <w:rPr>
                <w:kern w:val="2"/>
                <w:lang w:eastAsia="zh-CN"/>
              </w:rPr>
              <w:t xml:space="preserve"> with 15kHz SCS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7</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Processing delay in </w:t>
            </w:r>
            <w:proofErr w:type="spellStart"/>
            <w:r>
              <w:rPr>
                <w:rFonts w:ascii="Times New Roman" w:hAnsi="Times New Roman"/>
                <w:sz w:val="20"/>
              </w:rPr>
              <w:t>g</w:t>
            </w:r>
            <w:r w:rsidRPr="00AB376B">
              <w:rPr>
                <w:rFonts w:ascii="Times New Roman" w:hAnsi="Times New Roman"/>
                <w:sz w:val="20"/>
              </w:rPr>
              <w:t>NB</w:t>
            </w:r>
            <w:proofErr w:type="spellEnd"/>
            <w:r w:rsidRPr="00AB376B">
              <w:rPr>
                <w:rFonts w:ascii="Times New Roman" w:hAnsi="Times New Roman"/>
                <w:sz w:val="20"/>
              </w:rPr>
              <w:t xml:space="preserve"> (L2 and RRC) + delay for the nearest DL </w:t>
            </w:r>
            <w:r>
              <w:rPr>
                <w:rFonts w:ascii="Times New Roman" w:hAnsi="Times New Roman"/>
                <w:sz w:val="20"/>
                <w:lang w:eastAsia="zh-CN"/>
              </w:rPr>
              <w:t>(non-)slot</w:t>
            </w:r>
          </w:p>
        </w:tc>
        <w:tc>
          <w:tcPr>
            <w:tcW w:w="1625" w:type="dxa"/>
            <w:shd w:val="clear" w:color="auto" w:fill="auto"/>
          </w:tcPr>
          <w:p w:rsidR="005E3A09" w:rsidRPr="00AB376B" w:rsidRDefault="005E3A09" w:rsidP="007F4576">
            <w:pPr>
              <w:widowControl w:val="0"/>
              <w:spacing w:after="0"/>
              <w:rPr>
                <w:kern w:val="2"/>
                <w:lang w:eastAsia="zh-CN"/>
              </w:rPr>
            </w:pPr>
            <w:r>
              <w:rPr>
                <w:i/>
                <w:kern w:val="2"/>
                <w:lang w:eastAsia="zh-CN"/>
              </w:rPr>
              <w:t>3</w:t>
            </w:r>
            <w:r w:rsidRPr="00120512">
              <w:rPr>
                <w:i/>
                <w:kern w:val="2"/>
                <w:lang w:eastAsia="zh-CN"/>
              </w:rPr>
              <w:t xml:space="preserve"> </w:t>
            </w:r>
            <w:r w:rsidRPr="00AB376B">
              <w:rPr>
                <w:i/>
                <w:kern w:val="2"/>
                <w:lang w:eastAsia="zh-CN"/>
              </w:rPr>
              <w:t>ms</w:t>
            </w:r>
            <w:r>
              <w:rPr>
                <w:rFonts w:hint="eastAsia"/>
                <w:i/>
                <w:kern w:val="2"/>
                <w:lang w:eastAsia="zh-CN"/>
              </w:rPr>
              <w:t>+</w:t>
            </w:r>
            <w:r>
              <w:rPr>
                <w:kern w:val="2"/>
                <w:lang w:eastAsia="zh-CN"/>
              </w:rPr>
              <w:t>0.2</w:t>
            </w:r>
            <w:r>
              <w:rPr>
                <w:rFonts w:hint="eastAsia"/>
                <w:i/>
                <w:kern w:val="2"/>
                <w:lang w:eastAsia="zh-CN"/>
              </w:rPr>
              <w:t xml:space="preserve"> </w:t>
            </w:r>
            <w:r w:rsidRPr="000474F0">
              <w:rPr>
                <w:rFonts w:hint="eastAsia"/>
                <w:kern w:val="2"/>
                <w:lang w:eastAsia="zh-CN"/>
              </w:rPr>
              <w:t>non-slot</w:t>
            </w:r>
          </w:p>
        </w:tc>
        <w:tc>
          <w:tcPr>
            <w:tcW w:w="1927" w:type="dxa"/>
          </w:tcPr>
          <w:p w:rsidR="005E3A09" w:rsidRDefault="005E3A09" w:rsidP="007F4576">
            <w:pPr>
              <w:widowControl w:val="0"/>
              <w:spacing w:after="0"/>
              <w:rPr>
                <w:i/>
                <w:color w:val="FF0000"/>
                <w:kern w:val="2"/>
                <w:lang w:eastAsia="zh-CN"/>
              </w:rPr>
            </w:pPr>
            <w:r>
              <w:rPr>
                <w:i/>
                <w:kern w:val="2"/>
                <w:lang w:eastAsia="zh-CN"/>
              </w:rPr>
              <w:t>3</w:t>
            </w:r>
            <w:r w:rsidRPr="00120512">
              <w:rPr>
                <w:i/>
                <w:kern w:val="2"/>
                <w:lang w:eastAsia="zh-CN"/>
              </w:rPr>
              <w:t xml:space="preserve"> </w:t>
            </w:r>
            <w:r w:rsidRPr="00AB376B">
              <w:rPr>
                <w:i/>
                <w:kern w:val="2"/>
                <w:lang w:eastAsia="zh-CN"/>
              </w:rPr>
              <w:t>ms</w:t>
            </w:r>
            <w:r>
              <w:rPr>
                <w:rFonts w:hint="eastAsia"/>
                <w:i/>
                <w:kern w:val="2"/>
                <w:lang w:eastAsia="zh-CN"/>
              </w:rPr>
              <w:t>+</w:t>
            </w:r>
            <w:r>
              <w:rPr>
                <w:kern w:val="2"/>
                <w:lang w:eastAsia="zh-CN"/>
              </w:rPr>
              <w:t>0.2</w:t>
            </w:r>
            <w:r>
              <w:rPr>
                <w:rFonts w:hint="eastAsia"/>
                <w:i/>
                <w:kern w:val="2"/>
                <w:lang w:eastAsia="zh-CN"/>
              </w:rPr>
              <w:t xml:space="preserve"> </w:t>
            </w:r>
            <w:r w:rsidRPr="000474F0">
              <w:rPr>
                <w:rFonts w:hint="eastAsia"/>
                <w:kern w:val="2"/>
                <w:lang w:eastAsia="zh-CN"/>
              </w:rPr>
              <w:t>non-slot</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8</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w:t>
            </w:r>
          </w:p>
        </w:tc>
        <w:tc>
          <w:tcPr>
            <w:tcW w:w="1625" w:type="dxa"/>
            <w:shd w:val="clear" w:color="auto" w:fill="auto"/>
          </w:tcPr>
          <w:p w:rsidR="005E3A09" w:rsidRPr="00AB376B" w:rsidRDefault="005E3A09" w:rsidP="007F4576">
            <w:pPr>
              <w:widowControl w:val="0"/>
              <w:spacing w:after="0"/>
              <w:rPr>
                <w:kern w:val="2"/>
                <w:lang w:eastAsia="zh-CN"/>
              </w:rPr>
            </w:pPr>
            <w:r w:rsidRPr="00AB376B">
              <w:rPr>
                <w:rFonts w:hint="eastAsia"/>
                <w:kern w:val="2"/>
                <w:lang w:eastAsia="zh-CN"/>
              </w:rPr>
              <w:t>1</w:t>
            </w:r>
          </w:p>
        </w:tc>
        <w:tc>
          <w:tcPr>
            <w:tcW w:w="1927" w:type="dxa"/>
          </w:tcPr>
          <w:p w:rsidR="005E3A09" w:rsidRPr="00AB376B" w:rsidRDefault="005E3A09" w:rsidP="007F4576">
            <w:pPr>
              <w:widowControl w:val="0"/>
              <w:spacing w:after="0"/>
              <w:rPr>
                <w:kern w:val="2"/>
                <w:lang w:eastAsia="zh-CN"/>
              </w:rPr>
            </w:pPr>
            <w:r w:rsidRPr="00AB376B">
              <w:rPr>
                <w:rFonts w:hint="eastAsia"/>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r w:rsidRPr="00AB376B">
              <w:rPr>
                <w:kern w:val="2"/>
                <w:lang w:eastAsia="zh-CN"/>
              </w:rPr>
              <w:t>9</w:t>
            </w: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9F0A5A">
              <w:rPr>
                <w:rFonts w:ascii="Times New Roman" w:hAnsi="Times New Roman"/>
                <w:sz w:val="20"/>
              </w:rPr>
              <w:t>9.1 Processing delay in the UE (L2 and RRC), i.e., from reception of RRC Connection Resume to the reception of UL grant</w:t>
            </w:r>
          </w:p>
        </w:tc>
        <w:tc>
          <w:tcPr>
            <w:tcW w:w="1625" w:type="dxa"/>
            <w:shd w:val="clear" w:color="auto" w:fill="auto"/>
          </w:tcPr>
          <w:p w:rsidR="005E3A09" w:rsidRPr="00AB376B" w:rsidRDefault="005E3A09" w:rsidP="007F4576">
            <w:pPr>
              <w:widowControl w:val="0"/>
              <w:spacing w:after="0"/>
              <w:rPr>
                <w:kern w:val="2"/>
                <w:lang w:eastAsia="zh-CN"/>
              </w:rPr>
            </w:pPr>
            <w:r>
              <w:rPr>
                <w:i/>
                <w:kern w:val="2"/>
                <w:lang w:eastAsia="zh-CN"/>
              </w:rPr>
              <w:t>6</w:t>
            </w:r>
            <w:r w:rsidRPr="00AB376B">
              <w:rPr>
                <w:i/>
                <w:kern w:val="2"/>
                <w:lang w:eastAsia="zh-CN"/>
              </w:rPr>
              <w:t xml:space="preserve"> ms</w:t>
            </w:r>
            <w:r>
              <w:rPr>
                <w:rFonts w:hint="eastAsia"/>
                <w:i/>
                <w:kern w:val="2"/>
                <w:lang w:eastAsia="zh-CN"/>
              </w:rPr>
              <w:t>+</w:t>
            </w:r>
            <w:r>
              <w:rPr>
                <w:kern w:val="2"/>
                <w:lang w:eastAsia="zh-CN"/>
              </w:rPr>
              <w:t>2</w:t>
            </w:r>
            <w:r>
              <w:rPr>
                <w:rFonts w:hint="eastAsia"/>
                <w:i/>
                <w:kern w:val="2"/>
                <w:lang w:eastAsia="zh-CN"/>
              </w:rPr>
              <w:t xml:space="preserve"> </w:t>
            </w:r>
            <w:r w:rsidRPr="000474F0">
              <w:rPr>
                <w:rFonts w:hint="eastAsia"/>
                <w:kern w:val="2"/>
                <w:lang w:eastAsia="zh-CN"/>
              </w:rPr>
              <w:t>non-slot</w:t>
            </w:r>
          </w:p>
        </w:tc>
        <w:tc>
          <w:tcPr>
            <w:tcW w:w="1927" w:type="dxa"/>
          </w:tcPr>
          <w:p w:rsidR="005E3A09" w:rsidRPr="00AB376B" w:rsidRDefault="005E3A09" w:rsidP="007F4576">
            <w:pPr>
              <w:widowControl w:val="0"/>
              <w:spacing w:after="0"/>
              <w:rPr>
                <w:i/>
                <w:kern w:val="2"/>
                <w:lang w:eastAsia="zh-CN"/>
              </w:rPr>
            </w:pPr>
            <w:r>
              <w:rPr>
                <w:i/>
                <w:kern w:val="2"/>
                <w:lang w:eastAsia="zh-CN"/>
              </w:rPr>
              <w:t>6</w:t>
            </w:r>
            <w:r w:rsidRPr="00AB376B">
              <w:rPr>
                <w:i/>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9F0A5A">
              <w:rPr>
                <w:rFonts w:ascii="Times New Roman" w:hAnsi="Times New Roman"/>
                <w:sz w:val="20"/>
              </w:rPr>
              <w:t xml:space="preserve">9.2 </w:t>
            </w:r>
            <w:r w:rsidRPr="00AB376B">
              <w:rPr>
                <w:rFonts w:ascii="Times New Roman" w:hAnsi="Times New Roman"/>
                <w:sz w:val="20"/>
              </w:rPr>
              <w:t xml:space="preserve">delay for the nearest UL </w:t>
            </w:r>
            <w:r>
              <w:rPr>
                <w:rFonts w:ascii="Times New Roman" w:hAnsi="Times New Roman"/>
                <w:sz w:val="20"/>
                <w:lang w:eastAsia="zh-CN"/>
              </w:rPr>
              <w:t>(non-)slot</w:t>
            </w:r>
            <w:r w:rsidRPr="009F0A5A">
              <w:rPr>
                <w:rFonts w:ascii="Times New Roman" w:hAnsi="Times New Roman"/>
                <w:sz w:val="20"/>
              </w:rPr>
              <w:t xml:space="preserve"> </w:t>
            </w:r>
            <w:r>
              <w:rPr>
                <w:rFonts w:ascii="Times New Roman" w:hAnsi="Times New Roman"/>
                <w:sz w:val="20"/>
              </w:rPr>
              <w:t xml:space="preserve">+ </w:t>
            </w:r>
            <w:r w:rsidRPr="009F0A5A">
              <w:rPr>
                <w:rFonts w:ascii="Times New Roman" w:hAnsi="Times New Roman"/>
                <w:sz w:val="20"/>
              </w:rPr>
              <w:t xml:space="preserve">transmission of UL grant by </w:t>
            </w:r>
            <w:proofErr w:type="spellStart"/>
            <w:r>
              <w:rPr>
                <w:rFonts w:ascii="Times New Roman" w:hAnsi="Times New Roman"/>
                <w:sz w:val="20"/>
              </w:rPr>
              <w:t>g</w:t>
            </w:r>
            <w:r w:rsidRPr="009F0A5A">
              <w:rPr>
                <w:rFonts w:ascii="Times New Roman" w:hAnsi="Times New Roman"/>
                <w:sz w:val="20"/>
              </w:rPr>
              <w:t>NB</w:t>
            </w:r>
            <w:proofErr w:type="spellEnd"/>
          </w:p>
        </w:tc>
        <w:tc>
          <w:tcPr>
            <w:tcW w:w="1625" w:type="dxa"/>
            <w:shd w:val="clear" w:color="auto" w:fill="auto"/>
          </w:tcPr>
          <w:p w:rsidR="005E3A09" w:rsidRPr="00AB376B" w:rsidRDefault="005E3A09" w:rsidP="007F4576">
            <w:pPr>
              <w:widowControl w:val="0"/>
              <w:spacing w:after="0"/>
              <w:rPr>
                <w:i/>
                <w:kern w:val="2"/>
                <w:lang w:eastAsia="zh-CN"/>
              </w:rPr>
            </w:pPr>
            <w:r>
              <w:rPr>
                <w:i/>
                <w:kern w:val="2"/>
                <w:lang w:eastAsia="zh-CN"/>
              </w:rPr>
              <w:t>3</w:t>
            </w:r>
          </w:p>
        </w:tc>
        <w:tc>
          <w:tcPr>
            <w:tcW w:w="1927" w:type="dxa"/>
          </w:tcPr>
          <w:p w:rsidR="005E3A09" w:rsidRPr="00AB376B" w:rsidRDefault="005E3A09" w:rsidP="007F4576">
            <w:pPr>
              <w:widowControl w:val="0"/>
              <w:spacing w:after="0"/>
              <w:rPr>
                <w:i/>
                <w:kern w:val="2"/>
                <w:lang w:eastAsia="zh-CN"/>
              </w:rPr>
            </w:pPr>
            <w:r>
              <w:rPr>
                <w:rFonts w:hint="eastAsia"/>
                <w:i/>
                <w:kern w:val="2"/>
                <w:lang w:eastAsia="zh-CN"/>
              </w:rPr>
              <w:t>1</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rPr>
            </w:pPr>
            <w:r w:rsidRPr="009F0A5A">
              <w:rPr>
                <w:rFonts w:ascii="Times New Roman" w:hAnsi="Times New Roman"/>
                <w:sz w:val="20"/>
              </w:rPr>
              <w:t xml:space="preserve">9.3 processing delay in the UE (processing of UL grant and preparing for UL </w:t>
            </w:r>
            <w:proofErr w:type="spellStart"/>
            <w:r w:rsidRPr="009F0A5A">
              <w:rPr>
                <w:rFonts w:ascii="Times New Roman" w:hAnsi="Times New Roman"/>
                <w:sz w:val="20"/>
              </w:rPr>
              <w:t>tx</w:t>
            </w:r>
            <w:proofErr w:type="spellEnd"/>
            <w:r w:rsidRPr="009F0A5A">
              <w:rPr>
                <w:rFonts w:ascii="Times New Roman" w:hAnsi="Times New Roman"/>
                <w:sz w:val="20"/>
              </w:rPr>
              <w:t>)</w:t>
            </w:r>
          </w:p>
        </w:tc>
        <w:tc>
          <w:tcPr>
            <w:tcW w:w="1625" w:type="dxa"/>
            <w:shd w:val="clear" w:color="auto" w:fill="auto"/>
          </w:tcPr>
          <w:p w:rsidR="005E3A09" w:rsidRPr="00AB376B" w:rsidRDefault="005E3A09" w:rsidP="007F4576">
            <w:pPr>
              <w:widowControl w:val="0"/>
              <w:spacing w:after="0"/>
              <w:rPr>
                <w:i/>
                <w:kern w:val="2"/>
                <w:lang w:eastAsia="zh-CN"/>
              </w:rPr>
            </w:pPr>
            <w:r>
              <w:rPr>
                <w:rFonts w:hint="eastAsia"/>
                <w:i/>
                <w:kern w:val="2"/>
                <w:lang w:eastAsia="zh-CN"/>
              </w:rPr>
              <w:t>3 ms</w:t>
            </w:r>
          </w:p>
        </w:tc>
        <w:tc>
          <w:tcPr>
            <w:tcW w:w="1927" w:type="dxa"/>
          </w:tcPr>
          <w:p w:rsidR="005E3A09" w:rsidRPr="00AB376B" w:rsidRDefault="005E3A09" w:rsidP="007F4576">
            <w:pPr>
              <w:widowControl w:val="0"/>
              <w:spacing w:after="0"/>
              <w:rPr>
                <w:i/>
                <w:kern w:val="2"/>
                <w:lang w:eastAsia="zh-CN"/>
              </w:rPr>
            </w:pPr>
            <w:r>
              <w:rPr>
                <w:rFonts w:hint="eastAsia"/>
                <w:i/>
                <w:kern w:val="2"/>
                <w:lang w:eastAsia="zh-CN"/>
              </w:rPr>
              <w:t>3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lang w:eastAsia="zh-CN"/>
              </w:rPr>
            </w:pPr>
            <w:r w:rsidRPr="00AB376B">
              <w:rPr>
                <w:rFonts w:ascii="Times New Roman" w:hAnsi="Times New Roman" w:hint="eastAsia"/>
                <w:sz w:val="20"/>
                <w:lang w:eastAsia="zh-CN"/>
              </w:rPr>
              <w:t>Total delay</w:t>
            </w:r>
            <w:r>
              <w:rPr>
                <w:rFonts w:ascii="Times New Roman" w:hAnsi="Times New Roman"/>
                <w:sz w:val="20"/>
                <w:lang w:eastAsia="zh-CN"/>
              </w:rPr>
              <w:t xml:space="preserve"> (DL)</w:t>
            </w:r>
          </w:p>
        </w:tc>
        <w:tc>
          <w:tcPr>
            <w:tcW w:w="1625" w:type="dxa"/>
            <w:shd w:val="clear" w:color="auto" w:fill="auto"/>
          </w:tcPr>
          <w:p w:rsidR="005E3A09" w:rsidRPr="00AB376B" w:rsidRDefault="005E3A09" w:rsidP="007F4576">
            <w:pPr>
              <w:widowControl w:val="0"/>
              <w:spacing w:after="0"/>
              <w:rPr>
                <w:b/>
                <w:bCs/>
                <w:kern w:val="2"/>
                <w:lang w:eastAsia="zh-CN"/>
              </w:rPr>
            </w:pPr>
            <w:r>
              <w:rPr>
                <w:kern w:val="2"/>
                <w:lang w:eastAsia="zh-CN"/>
              </w:rPr>
              <w:t>12.9</w:t>
            </w:r>
            <w:r w:rsidRPr="00AB376B">
              <w:rPr>
                <w:kern w:val="2"/>
                <w:lang w:eastAsia="zh-CN"/>
              </w:rPr>
              <w:t xml:space="preserve"> (non-)slots +</w:t>
            </w:r>
            <w:r>
              <w:rPr>
                <w:kern w:val="2"/>
                <w:lang w:eastAsia="zh-CN"/>
              </w:rPr>
              <w:t>(9.5+</w:t>
            </w:r>
            <w:r>
              <w:rPr>
                <w:i/>
                <w:kern w:val="2"/>
                <w:lang w:eastAsia="zh-CN"/>
              </w:rPr>
              <w:t xml:space="preserve"> N</w:t>
            </w:r>
            <w:r w:rsidRPr="00B4531C">
              <w:rPr>
                <w:i/>
                <w:kern w:val="2"/>
                <w:vertAlign w:val="subscript"/>
                <w:lang w:eastAsia="zh-CN"/>
              </w:rPr>
              <w:t>T,1</w:t>
            </w:r>
            <w:r>
              <w:rPr>
                <w:i/>
                <w:kern w:val="2"/>
                <w:lang w:eastAsia="zh-CN"/>
              </w:rPr>
              <w:t>+N</w:t>
            </w:r>
            <w:r w:rsidRPr="00B4531C">
              <w:rPr>
                <w:i/>
                <w:kern w:val="2"/>
                <w:vertAlign w:val="subscript"/>
                <w:lang w:eastAsia="zh-CN"/>
              </w:rPr>
              <w:t>T,2</w:t>
            </w:r>
            <w:r>
              <w:rPr>
                <w:kern w:val="2"/>
                <w:lang w:eastAsia="zh-CN"/>
              </w:rPr>
              <w:t>)</w:t>
            </w:r>
            <w:r w:rsidRPr="00AB376B">
              <w:rPr>
                <w:kern w:val="2"/>
                <w:lang w:eastAsia="zh-CN"/>
              </w:rPr>
              <w:t xml:space="preserve"> ms</w:t>
            </w:r>
          </w:p>
        </w:tc>
        <w:tc>
          <w:tcPr>
            <w:tcW w:w="1927" w:type="dxa"/>
          </w:tcPr>
          <w:p w:rsidR="005E3A09" w:rsidRPr="00AB376B" w:rsidRDefault="005E3A09" w:rsidP="007F4576">
            <w:pPr>
              <w:widowControl w:val="0"/>
              <w:spacing w:after="0"/>
              <w:rPr>
                <w:kern w:val="2"/>
                <w:lang w:eastAsia="zh-CN"/>
              </w:rPr>
            </w:pPr>
            <w:r>
              <w:rPr>
                <w:kern w:val="2"/>
                <w:lang w:eastAsia="zh-CN"/>
              </w:rPr>
              <w:t>5.9</w:t>
            </w:r>
            <w:r w:rsidRPr="00AB376B">
              <w:rPr>
                <w:kern w:val="2"/>
                <w:lang w:eastAsia="zh-CN"/>
              </w:rPr>
              <w:t xml:space="preserve"> (non-)slots</w:t>
            </w:r>
            <w:r>
              <w:rPr>
                <w:kern w:val="2"/>
                <w:lang w:eastAsia="zh-CN"/>
              </w:rPr>
              <w:t xml:space="preserve"> +1 (non-)slots with 15kHz SCS</w:t>
            </w:r>
            <w:r w:rsidRPr="00AB376B">
              <w:rPr>
                <w:kern w:val="2"/>
                <w:lang w:eastAsia="zh-CN"/>
              </w:rPr>
              <w:t xml:space="preserve"> </w:t>
            </w:r>
            <w:r w:rsidRPr="00AB376B">
              <w:rPr>
                <w:rFonts w:hint="eastAsia"/>
                <w:kern w:val="2"/>
                <w:lang w:eastAsia="zh-CN"/>
              </w:rPr>
              <w:t>+</w:t>
            </w:r>
            <w:r>
              <w:rPr>
                <w:kern w:val="2"/>
                <w:lang w:eastAsia="zh-CN"/>
              </w:rPr>
              <w:t>(9.5+</w:t>
            </w:r>
            <w:r>
              <w:rPr>
                <w:i/>
                <w:kern w:val="2"/>
                <w:lang w:eastAsia="zh-CN"/>
              </w:rPr>
              <w:t xml:space="preserve"> N</w:t>
            </w:r>
            <w:r w:rsidRPr="00B4531C">
              <w:rPr>
                <w:i/>
                <w:kern w:val="2"/>
                <w:vertAlign w:val="subscript"/>
                <w:lang w:eastAsia="zh-CN"/>
              </w:rPr>
              <w:t>T,1</w:t>
            </w:r>
            <w:r>
              <w:rPr>
                <w:i/>
                <w:kern w:val="2"/>
                <w:lang w:eastAsia="zh-CN"/>
              </w:rPr>
              <w:t>+N</w:t>
            </w:r>
            <w:r w:rsidRPr="00B4531C">
              <w:rPr>
                <w:i/>
                <w:kern w:val="2"/>
                <w:vertAlign w:val="subscript"/>
                <w:lang w:eastAsia="zh-CN"/>
              </w:rPr>
              <w:t>T,2</w:t>
            </w:r>
            <w:r>
              <w:rPr>
                <w:kern w:val="2"/>
                <w:lang w:eastAsia="zh-CN"/>
              </w:rPr>
              <w:t>)</w:t>
            </w:r>
            <w:r w:rsidRPr="00AB376B">
              <w:rPr>
                <w:kern w:val="2"/>
                <w:lang w:eastAsia="zh-CN"/>
              </w:rPr>
              <w:t xml:space="preserve"> ms</w:t>
            </w:r>
          </w:p>
        </w:tc>
      </w:tr>
      <w:tr w:rsidR="005E3A09" w:rsidRPr="00AB376B" w:rsidTr="007F4576">
        <w:trPr>
          <w:jc w:val="center"/>
        </w:trPr>
        <w:tc>
          <w:tcPr>
            <w:tcW w:w="1243" w:type="dxa"/>
            <w:shd w:val="clear" w:color="auto" w:fill="auto"/>
          </w:tcPr>
          <w:p w:rsidR="005E3A09" w:rsidRPr="00AB376B" w:rsidRDefault="005E3A09" w:rsidP="007F4576">
            <w:pPr>
              <w:widowControl w:val="0"/>
              <w:spacing w:after="0"/>
              <w:rPr>
                <w:kern w:val="2"/>
                <w:lang w:eastAsia="zh-CN"/>
              </w:rPr>
            </w:pPr>
          </w:p>
        </w:tc>
        <w:tc>
          <w:tcPr>
            <w:tcW w:w="4484" w:type="dxa"/>
            <w:shd w:val="clear" w:color="auto" w:fill="auto"/>
          </w:tcPr>
          <w:p w:rsidR="005E3A09" w:rsidRPr="00AB376B" w:rsidRDefault="005E3A09" w:rsidP="007F4576">
            <w:pPr>
              <w:pStyle w:val="TAL"/>
              <w:widowControl w:val="0"/>
              <w:adjustRightInd w:val="0"/>
              <w:snapToGrid w:val="0"/>
              <w:jc w:val="center"/>
              <w:rPr>
                <w:rFonts w:ascii="Times New Roman" w:hAnsi="Times New Roman"/>
                <w:sz w:val="20"/>
                <w:lang w:eastAsia="zh-CN"/>
              </w:rPr>
            </w:pPr>
            <w:r w:rsidRPr="00AB376B">
              <w:rPr>
                <w:rFonts w:ascii="Times New Roman" w:hAnsi="Times New Roman" w:hint="eastAsia"/>
                <w:sz w:val="20"/>
                <w:lang w:eastAsia="zh-CN"/>
              </w:rPr>
              <w:t>Total delay</w:t>
            </w:r>
            <w:r>
              <w:rPr>
                <w:rFonts w:ascii="Times New Roman" w:hAnsi="Times New Roman"/>
                <w:sz w:val="20"/>
                <w:lang w:eastAsia="zh-CN"/>
              </w:rPr>
              <w:t xml:space="preserve"> (UL)</w:t>
            </w:r>
          </w:p>
        </w:tc>
        <w:tc>
          <w:tcPr>
            <w:tcW w:w="1625" w:type="dxa"/>
            <w:shd w:val="clear" w:color="auto" w:fill="auto"/>
          </w:tcPr>
          <w:p w:rsidR="005E3A09" w:rsidRPr="00AB376B" w:rsidRDefault="005E3A09" w:rsidP="007F4576">
            <w:pPr>
              <w:widowControl w:val="0"/>
              <w:spacing w:after="0"/>
              <w:rPr>
                <w:kern w:val="2"/>
                <w:lang w:eastAsia="zh-CN"/>
              </w:rPr>
            </w:pPr>
            <w:r>
              <w:rPr>
                <w:kern w:val="2"/>
                <w:lang w:eastAsia="zh-CN"/>
              </w:rPr>
              <w:t>15.9</w:t>
            </w:r>
            <w:r w:rsidRPr="00AB376B">
              <w:rPr>
                <w:kern w:val="2"/>
                <w:lang w:eastAsia="zh-CN"/>
              </w:rPr>
              <w:t xml:space="preserve"> (non-)slots +</w:t>
            </w:r>
            <w:r>
              <w:rPr>
                <w:kern w:val="2"/>
                <w:lang w:eastAsia="zh-CN"/>
              </w:rPr>
              <w:t>(12.5+</w:t>
            </w:r>
            <w:r>
              <w:rPr>
                <w:i/>
                <w:kern w:val="2"/>
                <w:lang w:eastAsia="zh-CN"/>
              </w:rPr>
              <w:t xml:space="preserve"> N</w:t>
            </w:r>
            <w:r w:rsidRPr="00B4531C">
              <w:rPr>
                <w:i/>
                <w:kern w:val="2"/>
                <w:vertAlign w:val="subscript"/>
                <w:lang w:eastAsia="zh-CN"/>
              </w:rPr>
              <w:t>T,1</w:t>
            </w:r>
            <w:r>
              <w:rPr>
                <w:i/>
                <w:kern w:val="2"/>
                <w:lang w:eastAsia="zh-CN"/>
              </w:rPr>
              <w:t>+N</w:t>
            </w:r>
            <w:r w:rsidRPr="00B4531C">
              <w:rPr>
                <w:i/>
                <w:kern w:val="2"/>
                <w:vertAlign w:val="subscript"/>
                <w:lang w:eastAsia="zh-CN"/>
              </w:rPr>
              <w:t>T,2</w:t>
            </w:r>
            <w:r>
              <w:rPr>
                <w:kern w:val="2"/>
                <w:lang w:eastAsia="zh-CN"/>
              </w:rPr>
              <w:t>)</w:t>
            </w:r>
            <w:r w:rsidRPr="00AB376B">
              <w:rPr>
                <w:kern w:val="2"/>
                <w:lang w:eastAsia="zh-CN"/>
              </w:rPr>
              <w:t xml:space="preserve"> ms</w:t>
            </w:r>
          </w:p>
        </w:tc>
        <w:tc>
          <w:tcPr>
            <w:tcW w:w="1927" w:type="dxa"/>
          </w:tcPr>
          <w:p w:rsidR="005E3A09" w:rsidRDefault="005E3A09" w:rsidP="007F4576">
            <w:pPr>
              <w:widowControl w:val="0"/>
              <w:spacing w:after="0"/>
              <w:rPr>
                <w:kern w:val="2"/>
                <w:lang w:eastAsia="zh-CN"/>
              </w:rPr>
            </w:pPr>
            <w:r>
              <w:rPr>
                <w:kern w:val="2"/>
                <w:lang w:eastAsia="zh-CN"/>
              </w:rPr>
              <w:t>6.9</w:t>
            </w:r>
            <w:r w:rsidRPr="00AB376B">
              <w:rPr>
                <w:kern w:val="2"/>
                <w:lang w:eastAsia="zh-CN"/>
              </w:rPr>
              <w:t xml:space="preserve"> (non-)slots</w:t>
            </w:r>
            <w:r>
              <w:rPr>
                <w:kern w:val="2"/>
                <w:lang w:eastAsia="zh-CN"/>
              </w:rPr>
              <w:t xml:space="preserve"> +1 (non-)slots with 15kHz SCS</w:t>
            </w:r>
            <w:r w:rsidRPr="00AB376B">
              <w:rPr>
                <w:kern w:val="2"/>
                <w:lang w:eastAsia="zh-CN"/>
              </w:rPr>
              <w:t xml:space="preserve"> </w:t>
            </w:r>
            <w:r w:rsidRPr="00AB376B">
              <w:rPr>
                <w:rFonts w:hint="eastAsia"/>
                <w:kern w:val="2"/>
                <w:lang w:eastAsia="zh-CN"/>
              </w:rPr>
              <w:t>+</w:t>
            </w:r>
            <w:r>
              <w:rPr>
                <w:kern w:val="2"/>
                <w:lang w:eastAsia="zh-CN"/>
              </w:rPr>
              <w:t>(12.5+</w:t>
            </w:r>
            <w:r>
              <w:rPr>
                <w:i/>
                <w:kern w:val="2"/>
                <w:lang w:eastAsia="zh-CN"/>
              </w:rPr>
              <w:t xml:space="preserve"> N</w:t>
            </w:r>
            <w:r w:rsidRPr="00B4531C">
              <w:rPr>
                <w:i/>
                <w:kern w:val="2"/>
                <w:vertAlign w:val="subscript"/>
                <w:lang w:eastAsia="zh-CN"/>
              </w:rPr>
              <w:t>T,1</w:t>
            </w:r>
            <w:r>
              <w:rPr>
                <w:i/>
                <w:kern w:val="2"/>
                <w:lang w:eastAsia="zh-CN"/>
              </w:rPr>
              <w:t>+N</w:t>
            </w:r>
            <w:r w:rsidRPr="00B4531C">
              <w:rPr>
                <w:i/>
                <w:kern w:val="2"/>
                <w:vertAlign w:val="subscript"/>
                <w:lang w:eastAsia="zh-CN"/>
              </w:rPr>
              <w:t>T,2</w:t>
            </w:r>
            <w:r>
              <w:rPr>
                <w:kern w:val="2"/>
                <w:lang w:eastAsia="zh-CN"/>
              </w:rPr>
              <w:t>)</w:t>
            </w:r>
            <w:r w:rsidRPr="00AB376B">
              <w:rPr>
                <w:kern w:val="2"/>
                <w:lang w:eastAsia="zh-CN"/>
              </w:rPr>
              <w:t xml:space="preserve"> ms</w:t>
            </w:r>
          </w:p>
        </w:tc>
      </w:tr>
    </w:tbl>
    <w:p w:rsidR="005E3A09" w:rsidRPr="000F6815" w:rsidRDefault="005E3A09" w:rsidP="001F44B8">
      <w:pPr>
        <w:spacing w:beforeLines="50"/>
        <w:rPr>
          <w:rFonts w:eastAsia="MS Mincho"/>
          <w:kern w:val="2"/>
          <w:lang w:eastAsia="ja-JP"/>
        </w:rPr>
      </w:pPr>
      <w:r>
        <w:rPr>
          <w:kern w:val="2"/>
          <w:lang w:eastAsia="zh-CN"/>
        </w:rPr>
        <w:t>Similar as the FDD case,</w:t>
      </w:r>
      <w:r>
        <w:rPr>
          <w:rFonts w:hint="eastAsia"/>
          <w:kern w:val="2"/>
          <w:lang w:eastAsia="zh-CN"/>
        </w:rPr>
        <w:t xml:space="preserve"> it is </w:t>
      </w:r>
      <w:r>
        <w:rPr>
          <w:kern w:val="2"/>
          <w:lang w:eastAsia="zh-CN"/>
        </w:rPr>
        <w:t xml:space="preserve">still debatable if component 1 should be taken into account or not. It is expected that if it can be removed then further latency reduction can be achieved. </w:t>
      </w:r>
      <w:r w:rsidRPr="00DC6D6B">
        <w:rPr>
          <w:rFonts w:hint="eastAsia"/>
          <w:kern w:val="2"/>
          <w:lang w:eastAsia="zh-CN"/>
        </w:rPr>
        <w:t xml:space="preserve">Based on the analysis from Table 4, the control plane latency results of various </w:t>
      </w:r>
      <w:r w:rsidRPr="00DC6D6B">
        <w:rPr>
          <w:rFonts w:hint="eastAsia"/>
          <w:i/>
          <w:kern w:val="2"/>
          <w:lang w:eastAsia="zh-CN"/>
        </w:rPr>
        <w:t>M</w:t>
      </w:r>
      <w:r w:rsidRPr="00DC6D6B">
        <w:rPr>
          <w:rFonts w:hint="eastAsia"/>
          <w:kern w:val="2"/>
          <w:lang w:eastAsia="zh-CN"/>
        </w:rPr>
        <w:t xml:space="preserve"> are </w:t>
      </w:r>
      <w:r>
        <w:rPr>
          <w:rFonts w:hint="eastAsia"/>
          <w:kern w:val="2"/>
          <w:lang w:eastAsia="zh-CN"/>
        </w:rPr>
        <w:t>given</w:t>
      </w:r>
      <w:r w:rsidRPr="00DC6D6B">
        <w:rPr>
          <w:rFonts w:hint="eastAsia"/>
          <w:kern w:val="2"/>
          <w:lang w:eastAsia="zh-CN"/>
        </w:rPr>
        <w:t xml:space="preserve"> in Table 5.</w:t>
      </w:r>
    </w:p>
    <w:p w:rsidR="005E3A09" w:rsidRPr="00FF7B8C" w:rsidRDefault="005E3A09" w:rsidP="005E3A09">
      <w:pPr>
        <w:jc w:val="center"/>
        <w:rPr>
          <w:b/>
          <w:lang w:eastAsia="zh-CN"/>
        </w:rPr>
      </w:pPr>
      <w:proofErr w:type="gramStart"/>
      <w:r>
        <w:rPr>
          <w:b/>
        </w:rPr>
        <w:t>Table</w:t>
      </w:r>
      <w:r>
        <w:rPr>
          <w:rFonts w:hint="eastAsia"/>
          <w:b/>
          <w:lang w:eastAsia="zh-CN"/>
        </w:rPr>
        <w:t xml:space="preserve"> </w:t>
      </w:r>
      <w:r>
        <w:rPr>
          <w:b/>
        </w:rPr>
        <w:t>5.</w:t>
      </w:r>
      <w:proofErr w:type="gramEnd"/>
      <w:r>
        <w:rPr>
          <w:b/>
        </w:rPr>
        <w:t xml:space="preserve"> Control plane latency results for NR TDD</w:t>
      </w:r>
      <w:r>
        <w:rPr>
          <w:rFonts w:hint="eastAsia"/>
          <w:b/>
          <w:lang w:eastAsia="zh-CN"/>
        </w:rPr>
        <w:t xml:space="preserve"> and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4"/>
        <w:gridCol w:w="1794"/>
        <w:gridCol w:w="1435"/>
        <w:gridCol w:w="1391"/>
        <w:gridCol w:w="1522"/>
        <w:gridCol w:w="1282"/>
      </w:tblGrid>
      <w:tr w:rsidR="005E3A09" w:rsidRPr="00470DE1" w:rsidTr="007F4576">
        <w:trPr>
          <w:jc w:val="center"/>
        </w:trPr>
        <w:tc>
          <w:tcPr>
            <w:tcW w:w="1794" w:type="dxa"/>
            <w:vMerge w:val="restart"/>
            <w:shd w:val="clear" w:color="auto" w:fill="BFBFBF"/>
          </w:tcPr>
          <w:p w:rsidR="005E3A09" w:rsidRPr="00A10A7B" w:rsidRDefault="005E3A09" w:rsidP="007F4576">
            <w:pPr>
              <w:widowControl w:val="0"/>
              <w:spacing w:after="0"/>
              <w:jc w:val="center"/>
              <w:rPr>
                <w:rFonts w:ascii="Arial" w:hAnsi="Arial" w:cs="Arial"/>
                <w:kern w:val="2"/>
                <w:sz w:val="18"/>
                <w:szCs w:val="18"/>
                <w:lang w:eastAsia="zh-CN"/>
              </w:rPr>
            </w:pPr>
          </w:p>
        </w:tc>
        <w:tc>
          <w:tcPr>
            <w:tcW w:w="1794" w:type="dxa"/>
            <w:vMerge w:val="restart"/>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 xml:space="preserve">Slot / non-slot </w:t>
            </w:r>
            <w:r w:rsidRPr="00CB5A12">
              <w:rPr>
                <w:rFonts w:ascii="Arial" w:hAnsi="Arial" w:cs="Arial"/>
                <w:b/>
                <w:kern w:val="2"/>
                <w:sz w:val="18"/>
                <w:szCs w:val="18"/>
                <w:lang w:eastAsia="zh-CN"/>
              </w:rPr>
              <w:lastRenderedPageBreak/>
              <w:t>duration</w:t>
            </w:r>
          </w:p>
        </w:tc>
        <w:tc>
          <w:tcPr>
            <w:tcW w:w="5630" w:type="dxa"/>
            <w:gridSpan w:val="4"/>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lastRenderedPageBreak/>
              <w:t>SCS</w:t>
            </w:r>
          </w:p>
        </w:tc>
      </w:tr>
      <w:tr w:rsidR="005E3A09" w:rsidRPr="00470DE1" w:rsidTr="007F4576">
        <w:trPr>
          <w:jc w:val="center"/>
        </w:trPr>
        <w:tc>
          <w:tcPr>
            <w:tcW w:w="1794" w:type="dxa"/>
            <w:vMerge/>
            <w:shd w:val="clear" w:color="auto" w:fill="BFBFBF"/>
          </w:tcPr>
          <w:p w:rsidR="005E3A09" w:rsidRPr="00A10A7B" w:rsidRDefault="005E3A09" w:rsidP="007F4576">
            <w:pPr>
              <w:widowControl w:val="0"/>
              <w:spacing w:after="0"/>
              <w:jc w:val="center"/>
              <w:rPr>
                <w:rFonts w:ascii="Arial" w:hAnsi="Arial" w:cs="Arial"/>
                <w:kern w:val="2"/>
                <w:sz w:val="18"/>
                <w:szCs w:val="18"/>
                <w:lang w:eastAsia="zh-CN"/>
              </w:rPr>
            </w:pPr>
          </w:p>
        </w:tc>
        <w:tc>
          <w:tcPr>
            <w:tcW w:w="1794" w:type="dxa"/>
            <w:vMerge/>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p>
        </w:tc>
        <w:tc>
          <w:tcPr>
            <w:tcW w:w="2826" w:type="dxa"/>
            <w:gridSpan w:val="2"/>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5E3A09" w:rsidRPr="00470DE1" w:rsidTr="007F4576">
        <w:trPr>
          <w:jc w:val="center"/>
        </w:trPr>
        <w:tc>
          <w:tcPr>
            <w:tcW w:w="1794" w:type="dxa"/>
            <w:vMerge/>
            <w:shd w:val="clear" w:color="auto" w:fill="BFBFBF"/>
          </w:tcPr>
          <w:p w:rsidR="005E3A09" w:rsidRPr="00A10A7B" w:rsidRDefault="005E3A09" w:rsidP="007F4576">
            <w:pPr>
              <w:widowControl w:val="0"/>
              <w:spacing w:after="0"/>
              <w:jc w:val="center"/>
              <w:rPr>
                <w:rFonts w:ascii="Arial" w:hAnsi="Arial" w:cs="Arial"/>
                <w:kern w:val="2"/>
                <w:sz w:val="18"/>
                <w:szCs w:val="18"/>
                <w:lang w:eastAsia="zh-CN"/>
              </w:rPr>
            </w:pPr>
          </w:p>
        </w:tc>
        <w:tc>
          <w:tcPr>
            <w:tcW w:w="1794" w:type="dxa"/>
            <w:vMerge/>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p>
        </w:tc>
        <w:tc>
          <w:tcPr>
            <w:tcW w:w="1435" w:type="dxa"/>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c>
          <w:tcPr>
            <w:tcW w:w="1522" w:type="dxa"/>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tcPr>
          <w:p w:rsidR="005E3A09" w:rsidRPr="00CB5A12" w:rsidRDefault="005E3A09" w:rsidP="007F4576">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r>
      <w:tr w:rsidR="005E3A09" w:rsidRPr="00D73734" w:rsidTr="000A2C4B">
        <w:trPr>
          <w:jc w:val="center"/>
        </w:trPr>
        <w:tc>
          <w:tcPr>
            <w:tcW w:w="1794" w:type="dxa"/>
            <w:vMerge w:val="restart"/>
          </w:tcPr>
          <w:p w:rsidR="005E3A09" w:rsidRPr="00A10A7B" w:rsidRDefault="005E3A09" w:rsidP="007F4576">
            <w:pPr>
              <w:widowControl w:val="0"/>
              <w:spacing w:after="0"/>
              <w:rPr>
                <w:rFonts w:ascii="Arial" w:hAnsi="Arial" w:cs="Arial"/>
                <w:kern w:val="2"/>
                <w:sz w:val="18"/>
                <w:szCs w:val="18"/>
                <w:lang w:val="en-US" w:eastAsia="zh-CN"/>
              </w:rPr>
            </w:pPr>
            <w:r w:rsidRPr="00070253">
              <w:rPr>
                <w:rFonts w:ascii="Arial" w:hAnsi="Arial" w:cs="Arial"/>
                <w:kern w:val="2"/>
                <w:sz w:val="18"/>
                <w:szCs w:val="18"/>
                <w:lang w:eastAsia="zh-CN"/>
              </w:rPr>
              <w:t>DL</w:t>
            </w:r>
          </w:p>
        </w:tc>
        <w:tc>
          <w:tcPr>
            <w:tcW w:w="1794" w:type="dxa"/>
            <w:shd w:val="clear" w:color="auto" w:fill="auto"/>
          </w:tcPr>
          <w:p w:rsidR="005E3A09" w:rsidRPr="00CB5A12" w:rsidRDefault="005E3A09" w:rsidP="007F4576">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13.0 </w:t>
            </w:r>
          </w:p>
        </w:tc>
        <w:tc>
          <w:tcPr>
            <w:tcW w:w="1391"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12.1 </w:t>
            </w:r>
          </w:p>
        </w:tc>
        <w:tc>
          <w:tcPr>
            <w:tcW w:w="1522"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11.3 </w:t>
            </w:r>
          </w:p>
        </w:tc>
        <w:tc>
          <w:tcPr>
            <w:tcW w:w="1282" w:type="dxa"/>
            <w:shd w:val="clear" w:color="auto" w:fill="00B050"/>
            <w:vAlign w:val="center"/>
          </w:tcPr>
          <w:p w:rsidR="005E3A09" w:rsidRPr="00CB5A12" w:rsidRDefault="005E3A09" w:rsidP="000A2C4B">
            <w:pPr>
              <w:spacing w:after="0"/>
              <w:jc w:val="both"/>
              <w:rPr>
                <w:rFonts w:ascii="Arial" w:hAnsi="Arial" w:cs="Arial"/>
                <w:color w:val="000000"/>
                <w:sz w:val="18"/>
                <w:szCs w:val="18"/>
              </w:rPr>
            </w:pPr>
            <w:r>
              <w:rPr>
                <w:color w:val="000000"/>
              </w:rPr>
              <w:t xml:space="preserve">11.0 </w:t>
            </w:r>
          </w:p>
        </w:tc>
      </w:tr>
      <w:tr w:rsidR="005E3A09" w:rsidRPr="00D73734" w:rsidTr="000A2C4B">
        <w:trPr>
          <w:jc w:val="center"/>
        </w:trPr>
        <w:tc>
          <w:tcPr>
            <w:tcW w:w="1794" w:type="dxa"/>
            <w:vMerge/>
          </w:tcPr>
          <w:p w:rsidR="005E3A09" w:rsidRPr="00A10A7B" w:rsidRDefault="005E3A09" w:rsidP="007F4576">
            <w:pPr>
              <w:widowControl w:val="0"/>
              <w:spacing w:after="0"/>
              <w:rPr>
                <w:rFonts w:ascii="Arial" w:hAnsi="Arial" w:cs="Arial"/>
                <w:i/>
                <w:kern w:val="2"/>
                <w:sz w:val="18"/>
                <w:szCs w:val="18"/>
                <w:lang w:eastAsia="zh-CN"/>
              </w:rPr>
            </w:pPr>
          </w:p>
        </w:tc>
        <w:tc>
          <w:tcPr>
            <w:tcW w:w="1794" w:type="dxa"/>
            <w:shd w:val="clear" w:color="auto" w:fill="auto"/>
          </w:tcPr>
          <w:p w:rsidR="005E3A09" w:rsidRPr="00CB5A12" w:rsidRDefault="005E3A09" w:rsidP="007F4576">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14.8 </w:t>
            </w:r>
          </w:p>
        </w:tc>
        <w:tc>
          <w:tcPr>
            <w:tcW w:w="1391"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13.1 </w:t>
            </w:r>
          </w:p>
        </w:tc>
        <w:tc>
          <w:tcPr>
            <w:tcW w:w="1522"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12.2 </w:t>
            </w:r>
          </w:p>
        </w:tc>
        <w:tc>
          <w:tcPr>
            <w:tcW w:w="1282" w:type="dxa"/>
            <w:shd w:val="clear" w:color="auto" w:fill="00B050"/>
            <w:vAlign w:val="center"/>
          </w:tcPr>
          <w:p w:rsidR="005E3A09" w:rsidRPr="00CB5A12" w:rsidRDefault="005E3A09" w:rsidP="000A2C4B">
            <w:pPr>
              <w:spacing w:after="0"/>
              <w:jc w:val="both"/>
              <w:rPr>
                <w:rFonts w:ascii="Arial" w:hAnsi="Arial" w:cs="Arial"/>
                <w:color w:val="000000"/>
                <w:sz w:val="18"/>
                <w:szCs w:val="18"/>
              </w:rPr>
            </w:pPr>
            <w:r>
              <w:rPr>
                <w:color w:val="000000"/>
              </w:rPr>
              <w:t xml:space="preserve">11.5 </w:t>
            </w:r>
          </w:p>
        </w:tc>
      </w:tr>
      <w:tr w:rsidR="005E3A09" w:rsidRPr="00D73734" w:rsidTr="000A2C4B">
        <w:trPr>
          <w:jc w:val="center"/>
        </w:trPr>
        <w:tc>
          <w:tcPr>
            <w:tcW w:w="1794" w:type="dxa"/>
            <w:vMerge/>
          </w:tcPr>
          <w:p w:rsidR="005E3A09" w:rsidRPr="00A10A7B" w:rsidRDefault="005E3A09" w:rsidP="007F4576">
            <w:pPr>
              <w:widowControl w:val="0"/>
              <w:spacing w:after="0"/>
              <w:rPr>
                <w:rFonts w:ascii="Arial" w:hAnsi="Arial" w:cs="Arial"/>
                <w:i/>
                <w:kern w:val="2"/>
                <w:sz w:val="18"/>
                <w:szCs w:val="18"/>
                <w:lang w:eastAsia="zh-CN"/>
              </w:rPr>
            </w:pPr>
          </w:p>
        </w:tc>
        <w:tc>
          <w:tcPr>
            <w:tcW w:w="1794" w:type="dxa"/>
            <w:shd w:val="clear" w:color="auto" w:fill="auto"/>
          </w:tcPr>
          <w:p w:rsidR="005E3A09" w:rsidRPr="00CB5A12" w:rsidRDefault="005E3A09" w:rsidP="007F4576">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vAlign w:val="center"/>
          </w:tcPr>
          <w:p w:rsidR="005E3A09" w:rsidRPr="00CB5A12" w:rsidRDefault="005E3A09" w:rsidP="007F4576">
            <w:pPr>
              <w:spacing w:after="0"/>
              <w:rPr>
                <w:rFonts w:ascii="Arial" w:hAnsi="Arial" w:cs="Arial"/>
                <w:color w:val="000000"/>
                <w:sz w:val="18"/>
                <w:szCs w:val="18"/>
              </w:rPr>
            </w:pPr>
            <w:r>
              <w:rPr>
                <w:color w:val="000000"/>
              </w:rPr>
              <w:t xml:space="preserve">24.0 </w:t>
            </w:r>
          </w:p>
        </w:tc>
        <w:tc>
          <w:tcPr>
            <w:tcW w:w="1391" w:type="dxa"/>
            <w:shd w:val="clear" w:color="auto" w:fill="00B050"/>
            <w:vAlign w:val="center"/>
          </w:tcPr>
          <w:p w:rsidR="005E3A09" w:rsidRPr="00CB5A12" w:rsidRDefault="005E3A09" w:rsidP="007F4576">
            <w:pPr>
              <w:rPr>
                <w:rFonts w:ascii="Arial" w:hAnsi="Arial" w:cs="Arial"/>
                <w:color w:val="000000"/>
                <w:sz w:val="18"/>
                <w:szCs w:val="18"/>
              </w:rPr>
            </w:pPr>
            <w:r>
              <w:rPr>
                <w:color w:val="000000"/>
              </w:rPr>
              <w:t xml:space="preserve">18.0 </w:t>
            </w:r>
          </w:p>
        </w:tc>
        <w:tc>
          <w:tcPr>
            <w:tcW w:w="1522" w:type="dxa"/>
            <w:shd w:val="clear" w:color="auto" w:fill="00B050"/>
            <w:vAlign w:val="center"/>
          </w:tcPr>
          <w:p w:rsidR="005E3A09" w:rsidRPr="00CB5A12" w:rsidRDefault="005E3A09" w:rsidP="007F4576">
            <w:pPr>
              <w:spacing w:after="0"/>
              <w:rPr>
                <w:rFonts w:ascii="Arial" w:hAnsi="Arial" w:cs="Arial"/>
                <w:color w:val="000000"/>
                <w:sz w:val="18"/>
                <w:szCs w:val="18"/>
              </w:rPr>
            </w:pPr>
            <w:r>
              <w:rPr>
                <w:color w:val="000000"/>
              </w:rPr>
              <w:t xml:space="preserve">16.8 </w:t>
            </w:r>
          </w:p>
        </w:tc>
        <w:tc>
          <w:tcPr>
            <w:tcW w:w="1282" w:type="dxa"/>
            <w:shd w:val="clear" w:color="auto" w:fill="00B050"/>
            <w:vAlign w:val="center"/>
          </w:tcPr>
          <w:p w:rsidR="005E3A09" w:rsidRPr="00CB5A12" w:rsidRDefault="005E3A09" w:rsidP="000A2C4B">
            <w:pPr>
              <w:spacing w:after="0"/>
              <w:jc w:val="both"/>
              <w:rPr>
                <w:rFonts w:ascii="Arial" w:hAnsi="Arial" w:cs="Arial"/>
                <w:color w:val="000000"/>
                <w:sz w:val="18"/>
                <w:szCs w:val="18"/>
              </w:rPr>
            </w:pPr>
            <w:r>
              <w:rPr>
                <w:color w:val="000000"/>
              </w:rPr>
              <w:t xml:space="preserve">14.3 </w:t>
            </w:r>
          </w:p>
        </w:tc>
      </w:tr>
      <w:tr w:rsidR="005E3A09" w:rsidRPr="00D73734" w:rsidTr="000A2C4B">
        <w:trPr>
          <w:jc w:val="center"/>
        </w:trPr>
        <w:tc>
          <w:tcPr>
            <w:tcW w:w="1794" w:type="dxa"/>
            <w:vMerge w:val="restart"/>
          </w:tcPr>
          <w:p w:rsidR="005E3A09" w:rsidRPr="00A10A7B" w:rsidRDefault="005E3A09" w:rsidP="007F4576">
            <w:pPr>
              <w:widowControl w:val="0"/>
              <w:spacing w:after="0"/>
              <w:rPr>
                <w:rFonts w:ascii="Arial" w:hAnsi="Arial" w:cs="Arial"/>
                <w:kern w:val="2"/>
                <w:sz w:val="18"/>
                <w:szCs w:val="18"/>
                <w:lang w:eastAsia="zh-CN"/>
              </w:rPr>
            </w:pPr>
            <w:r w:rsidRPr="00070253">
              <w:rPr>
                <w:rFonts w:ascii="Arial" w:hAnsi="Arial" w:cs="Arial"/>
                <w:kern w:val="2"/>
                <w:sz w:val="18"/>
                <w:szCs w:val="18"/>
                <w:lang w:eastAsia="zh-CN"/>
              </w:rPr>
              <w:t>UL</w:t>
            </w:r>
          </w:p>
        </w:tc>
        <w:tc>
          <w:tcPr>
            <w:tcW w:w="1794" w:type="dxa"/>
            <w:shd w:val="clear" w:color="auto" w:fill="auto"/>
          </w:tcPr>
          <w:p w:rsidR="005E3A09" w:rsidRPr="00CB5A12" w:rsidRDefault="005E3A09" w:rsidP="007F4576">
            <w:pPr>
              <w:widowControl w:val="0"/>
              <w:spacing w:after="0"/>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5E3A09" w:rsidRDefault="005E3A09" w:rsidP="007F4576">
            <w:pPr>
              <w:spacing w:after="0"/>
              <w:rPr>
                <w:rFonts w:ascii="Arial" w:hAnsi="Arial" w:cs="Arial"/>
                <w:sz w:val="18"/>
                <w:szCs w:val="18"/>
              </w:rPr>
            </w:pPr>
            <w:r>
              <w:rPr>
                <w:color w:val="000000"/>
              </w:rPr>
              <w:t xml:space="preserve">16.4 </w:t>
            </w:r>
          </w:p>
        </w:tc>
        <w:tc>
          <w:tcPr>
            <w:tcW w:w="1391" w:type="dxa"/>
            <w:shd w:val="clear" w:color="auto" w:fill="00B050"/>
            <w:vAlign w:val="center"/>
          </w:tcPr>
          <w:p w:rsidR="005E3A09" w:rsidRDefault="005E3A09" w:rsidP="007F4576">
            <w:pPr>
              <w:rPr>
                <w:rFonts w:ascii="Arial" w:hAnsi="Arial" w:cs="Arial"/>
                <w:sz w:val="18"/>
                <w:szCs w:val="18"/>
              </w:rPr>
            </w:pPr>
            <w:r>
              <w:rPr>
                <w:color w:val="000000"/>
              </w:rPr>
              <w:t xml:space="preserve">15.3 </w:t>
            </w:r>
          </w:p>
        </w:tc>
        <w:tc>
          <w:tcPr>
            <w:tcW w:w="1522" w:type="dxa"/>
            <w:shd w:val="clear" w:color="auto" w:fill="00B050"/>
            <w:vAlign w:val="center"/>
          </w:tcPr>
          <w:p w:rsidR="005E3A09" w:rsidRDefault="005E3A09" w:rsidP="007F4576">
            <w:pPr>
              <w:spacing w:after="0"/>
              <w:rPr>
                <w:rFonts w:ascii="Arial" w:hAnsi="Arial" w:cs="Arial"/>
                <w:sz w:val="18"/>
                <w:szCs w:val="18"/>
              </w:rPr>
            </w:pPr>
            <w:r>
              <w:rPr>
                <w:color w:val="000000"/>
              </w:rPr>
              <w:t xml:space="preserve">14.5 </w:t>
            </w:r>
          </w:p>
        </w:tc>
        <w:tc>
          <w:tcPr>
            <w:tcW w:w="1282" w:type="dxa"/>
            <w:shd w:val="clear" w:color="auto" w:fill="00B050"/>
            <w:vAlign w:val="center"/>
          </w:tcPr>
          <w:p w:rsidR="005E3A09" w:rsidRDefault="005E3A09" w:rsidP="000A2C4B">
            <w:pPr>
              <w:spacing w:after="0"/>
              <w:jc w:val="both"/>
              <w:rPr>
                <w:rFonts w:ascii="Arial" w:hAnsi="Arial" w:cs="Arial"/>
                <w:sz w:val="18"/>
                <w:szCs w:val="18"/>
              </w:rPr>
            </w:pPr>
            <w:r>
              <w:rPr>
                <w:color w:val="000000"/>
              </w:rPr>
              <w:t xml:space="preserve">14.0 </w:t>
            </w:r>
          </w:p>
        </w:tc>
      </w:tr>
      <w:tr w:rsidR="005E3A09" w:rsidRPr="00D73734" w:rsidTr="000A2C4B">
        <w:trPr>
          <w:jc w:val="center"/>
        </w:trPr>
        <w:tc>
          <w:tcPr>
            <w:tcW w:w="1794" w:type="dxa"/>
            <w:vMerge/>
          </w:tcPr>
          <w:p w:rsidR="005E3A09" w:rsidRPr="00CB5A12" w:rsidRDefault="005E3A09" w:rsidP="007F4576">
            <w:pPr>
              <w:widowControl w:val="0"/>
              <w:spacing w:after="0"/>
              <w:rPr>
                <w:rFonts w:ascii="Arial" w:hAnsi="Arial" w:cs="Arial"/>
                <w:i/>
                <w:kern w:val="2"/>
                <w:sz w:val="18"/>
                <w:szCs w:val="18"/>
                <w:lang w:eastAsia="zh-CN"/>
              </w:rPr>
            </w:pPr>
          </w:p>
        </w:tc>
        <w:tc>
          <w:tcPr>
            <w:tcW w:w="1794" w:type="dxa"/>
            <w:shd w:val="clear" w:color="auto" w:fill="auto"/>
          </w:tcPr>
          <w:p w:rsidR="005E3A09" w:rsidRPr="00CB5A12" w:rsidRDefault="005E3A09" w:rsidP="007F4576">
            <w:pPr>
              <w:widowControl w:val="0"/>
              <w:spacing w:after="0"/>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5E3A09" w:rsidRDefault="005E3A09" w:rsidP="007F4576">
            <w:pPr>
              <w:spacing w:after="0"/>
              <w:rPr>
                <w:rFonts w:ascii="Arial" w:hAnsi="Arial" w:cs="Arial"/>
                <w:sz w:val="18"/>
                <w:szCs w:val="18"/>
              </w:rPr>
            </w:pPr>
            <w:r>
              <w:rPr>
                <w:color w:val="000000"/>
              </w:rPr>
              <w:t xml:space="preserve">18.7 </w:t>
            </w:r>
          </w:p>
        </w:tc>
        <w:tc>
          <w:tcPr>
            <w:tcW w:w="1391" w:type="dxa"/>
            <w:shd w:val="clear" w:color="auto" w:fill="00B050"/>
            <w:vAlign w:val="center"/>
          </w:tcPr>
          <w:p w:rsidR="005E3A09" w:rsidRDefault="005E3A09" w:rsidP="007F4576">
            <w:pPr>
              <w:rPr>
                <w:rFonts w:ascii="Arial" w:hAnsi="Arial" w:cs="Arial"/>
                <w:sz w:val="18"/>
                <w:szCs w:val="18"/>
              </w:rPr>
            </w:pPr>
            <w:r>
              <w:rPr>
                <w:color w:val="000000"/>
              </w:rPr>
              <w:t xml:space="preserve">16.4 </w:t>
            </w:r>
          </w:p>
        </w:tc>
        <w:tc>
          <w:tcPr>
            <w:tcW w:w="1522" w:type="dxa"/>
            <w:shd w:val="clear" w:color="auto" w:fill="00B050"/>
            <w:vAlign w:val="center"/>
          </w:tcPr>
          <w:p w:rsidR="005E3A09" w:rsidRDefault="005E3A09" w:rsidP="007F4576">
            <w:pPr>
              <w:spacing w:after="0"/>
              <w:rPr>
                <w:rFonts w:ascii="Arial" w:hAnsi="Arial" w:cs="Arial"/>
                <w:sz w:val="18"/>
                <w:szCs w:val="18"/>
              </w:rPr>
            </w:pPr>
            <w:r>
              <w:rPr>
                <w:color w:val="000000"/>
              </w:rPr>
              <w:t xml:space="preserve">15.7 </w:t>
            </w:r>
          </w:p>
        </w:tc>
        <w:tc>
          <w:tcPr>
            <w:tcW w:w="1282" w:type="dxa"/>
            <w:shd w:val="clear" w:color="auto" w:fill="00B050"/>
            <w:vAlign w:val="center"/>
          </w:tcPr>
          <w:p w:rsidR="005E3A09" w:rsidRDefault="005E3A09" w:rsidP="000A2C4B">
            <w:pPr>
              <w:spacing w:after="0"/>
              <w:jc w:val="both"/>
              <w:rPr>
                <w:rFonts w:ascii="Arial" w:hAnsi="Arial" w:cs="Arial"/>
                <w:sz w:val="18"/>
                <w:szCs w:val="18"/>
              </w:rPr>
            </w:pPr>
            <w:r>
              <w:rPr>
                <w:color w:val="000000"/>
              </w:rPr>
              <w:t xml:space="preserve">14.7 </w:t>
            </w:r>
          </w:p>
        </w:tc>
      </w:tr>
      <w:tr w:rsidR="005E3A09" w:rsidRPr="00D73734" w:rsidTr="000A2C4B">
        <w:trPr>
          <w:jc w:val="center"/>
        </w:trPr>
        <w:tc>
          <w:tcPr>
            <w:tcW w:w="1794" w:type="dxa"/>
            <w:vMerge/>
          </w:tcPr>
          <w:p w:rsidR="005E3A09" w:rsidRPr="00CB5A12" w:rsidRDefault="005E3A09" w:rsidP="007F4576">
            <w:pPr>
              <w:widowControl w:val="0"/>
              <w:spacing w:after="0"/>
              <w:rPr>
                <w:rFonts w:ascii="Arial" w:hAnsi="Arial" w:cs="Arial"/>
                <w:i/>
                <w:kern w:val="2"/>
                <w:sz w:val="18"/>
                <w:szCs w:val="18"/>
                <w:lang w:eastAsia="zh-CN"/>
              </w:rPr>
            </w:pPr>
          </w:p>
        </w:tc>
        <w:tc>
          <w:tcPr>
            <w:tcW w:w="1794" w:type="dxa"/>
            <w:shd w:val="clear" w:color="auto" w:fill="auto"/>
          </w:tcPr>
          <w:p w:rsidR="005E3A09" w:rsidRPr="00CB5A12" w:rsidRDefault="005E3A09" w:rsidP="007F4576">
            <w:pPr>
              <w:widowControl w:val="0"/>
              <w:spacing w:after="0"/>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vAlign w:val="center"/>
          </w:tcPr>
          <w:p w:rsidR="005E3A09" w:rsidRDefault="005E3A09" w:rsidP="007F4576">
            <w:pPr>
              <w:spacing w:after="0"/>
              <w:rPr>
                <w:rFonts w:ascii="Arial" w:hAnsi="Arial" w:cs="Arial"/>
                <w:sz w:val="18"/>
                <w:szCs w:val="18"/>
              </w:rPr>
            </w:pPr>
            <w:r>
              <w:rPr>
                <w:color w:val="000000"/>
              </w:rPr>
              <w:t xml:space="preserve">30.0 </w:t>
            </w:r>
          </w:p>
        </w:tc>
        <w:tc>
          <w:tcPr>
            <w:tcW w:w="1391" w:type="dxa"/>
            <w:shd w:val="clear" w:color="auto" w:fill="auto"/>
            <w:vAlign w:val="center"/>
          </w:tcPr>
          <w:p w:rsidR="005E3A09" w:rsidRDefault="005E3A09" w:rsidP="007F4576">
            <w:pPr>
              <w:rPr>
                <w:rFonts w:ascii="Arial" w:hAnsi="Arial" w:cs="Arial"/>
                <w:sz w:val="18"/>
                <w:szCs w:val="18"/>
              </w:rPr>
            </w:pPr>
            <w:r>
              <w:rPr>
                <w:color w:val="000000"/>
              </w:rPr>
              <w:t xml:space="preserve">22.0 </w:t>
            </w:r>
          </w:p>
        </w:tc>
        <w:tc>
          <w:tcPr>
            <w:tcW w:w="1522" w:type="dxa"/>
            <w:shd w:val="clear" w:color="auto" w:fill="auto"/>
            <w:vAlign w:val="center"/>
          </w:tcPr>
          <w:p w:rsidR="005E3A09" w:rsidRDefault="005E3A09" w:rsidP="007F4576">
            <w:pPr>
              <w:spacing w:after="0"/>
              <w:rPr>
                <w:rFonts w:ascii="Arial" w:hAnsi="Arial" w:cs="Arial"/>
                <w:sz w:val="18"/>
                <w:szCs w:val="18"/>
              </w:rPr>
            </w:pPr>
            <w:r>
              <w:rPr>
                <w:color w:val="000000"/>
              </w:rPr>
              <w:t xml:space="preserve">21.3 </w:t>
            </w:r>
          </w:p>
        </w:tc>
        <w:tc>
          <w:tcPr>
            <w:tcW w:w="1282" w:type="dxa"/>
            <w:shd w:val="clear" w:color="auto" w:fill="00B050"/>
            <w:vAlign w:val="center"/>
          </w:tcPr>
          <w:p w:rsidR="005E3A09" w:rsidRDefault="005E3A09" w:rsidP="000A2C4B">
            <w:pPr>
              <w:spacing w:after="0"/>
              <w:jc w:val="both"/>
              <w:rPr>
                <w:rFonts w:ascii="Arial" w:hAnsi="Arial" w:cs="Arial"/>
                <w:sz w:val="18"/>
                <w:szCs w:val="18"/>
              </w:rPr>
            </w:pPr>
            <w:r>
              <w:rPr>
                <w:color w:val="000000"/>
              </w:rPr>
              <w:t xml:space="preserve">17.8 </w:t>
            </w:r>
          </w:p>
        </w:tc>
      </w:tr>
    </w:tbl>
    <w:p w:rsidR="005E3A09" w:rsidRDefault="005E3A09" w:rsidP="005E3A09">
      <w:pPr>
        <w:rPr>
          <w:kern w:val="2"/>
          <w:lang w:eastAsia="zh-CN"/>
        </w:rPr>
      </w:pPr>
    </w:p>
    <w:p w:rsidR="005E3A09" w:rsidRDefault="005E3A09" w:rsidP="005E3A09">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and UL </w:t>
      </w:r>
      <w:r w:rsidRPr="00007CE6">
        <w:rPr>
          <w:b/>
          <w:i/>
          <w:kern w:val="2"/>
          <w:lang w:eastAsia="zh-CN"/>
        </w:rPr>
        <w:t>control plane latency requirement of IMT-2020</w:t>
      </w:r>
      <w:r>
        <w:rPr>
          <w:b/>
          <w:i/>
          <w:kern w:val="2"/>
          <w:lang w:eastAsia="zh-CN"/>
        </w:rPr>
        <w:t xml:space="preserve"> with the combinations of 15kHz/30kHz SCS and 2OS/4OS non-slots, or </w:t>
      </w:r>
      <w:proofErr w:type="spellStart"/>
      <w:r>
        <w:rPr>
          <w:b/>
          <w:i/>
          <w:kern w:val="2"/>
          <w:lang w:eastAsia="zh-CN"/>
        </w:rPr>
        <w:t>fulfill</w:t>
      </w:r>
      <w:proofErr w:type="spellEnd"/>
      <w:r>
        <w:rPr>
          <w:b/>
          <w:i/>
          <w:kern w:val="2"/>
          <w:lang w:eastAsia="zh-CN"/>
        </w:rPr>
        <w:t xml:space="preserve"> the DL control latency requirement of IMT-2020 with 30kHz SCS and 14OS slot</w:t>
      </w:r>
      <w:r w:rsidRPr="00007CE6">
        <w:rPr>
          <w:b/>
          <w:i/>
          <w:kern w:val="2"/>
          <w:lang w:eastAsia="zh-CN"/>
        </w:rPr>
        <w:t>.</w:t>
      </w:r>
      <w:r w:rsidRPr="00331426">
        <w:rPr>
          <w:kern w:val="2"/>
          <w:lang w:eastAsia="zh-CN"/>
        </w:rPr>
        <w:t xml:space="preserve"> </w:t>
      </w:r>
    </w:p>
    <w:p w:rsidR="005E3A09" w:rsidRDefault="005E3A09" w:rsidP="005E3A09">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4</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w:t>
      </w:r>
      <w:r w:rsidRPr="00007CE6">
        <w:rPr>
          <w:b/>
          <w:i/>
          <w:kern w:val="2"/>
          <w:lang w:eastAsia="zh-CN"/>
        </w:rPr>
        <w:t>control plane latency requirement of IMT-2020</w:t>
      </w:r>
      <w:r>
        <w:rPr>
          <w:b/>
          <w:i/>
          <w:kern w:val="2"/>
          <w:lang w:eastAsia="zh-CN"/>
        </w:rPr>
        <w:t xml:space="preserve"> with the combinations of </w:t>
      </w:r>
      <w:proofErr w:type="gramStart"/>
      <w:r>
        <w:rPr>
          <w:b/>
          <w:i/>
          <w:kern w:val="2"/>
          <w:lang w:eastAsia="zh-CN"/>
        </w:rPr>
        <w:t>15kHz/30kHz</w:t>
      </w:r>
      <w:proofErr w:type="gramEnd"/>
      <w:r>
        <w:rPr>
          <w:b/>
          <w:i/>
          <w:kern w:val="2"/>
          <w:lang w:eastAsia="zh-CN"/>
        </w:rPr>
        <w:t xml:space="preserve"> SCS and 2OS/4OS/14OS (non-)slots</w:t>
      </w:r>
      <w:r w:rsidRPr="00007CE6">
        <w:rPr>
          <w:b/>
          <w:i/>
          <w:kern w:val="2"/>
          <w:lang w:eastAsia="zh-CN"/>
        </w:rPr>
        <w:t>.</w:t>
      </w:r>
      <w:r w:rsidRPr="00331426">
        <w:rPr>
          <w:kern w:val="2"/>
          <w:lang w:eastAsia="zh-CN"/>
        </w:rPr>
        <w:t xml:space="preserve"> </w:t>
      </w:r>
    </w:p>
    <w:p w:rsidR="005E3A09" w:rsidRPr="0083558E" w:rsidRDefault="005E3A09" w:rsidP="005E3A09">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5</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UL </w:t>
      </w:r>
      <w:r w:rsidRPr="00007CE6">
        <w:rPr>
          <w:b/>
          <w:i/>
          <w:kern w:val="2"/>
          <w:lang w:eastAsia="zh-CN"/>
        </w:rPr>
        <w:t>control plane latency requirement of IMT-2020</w:t>
      </w:r>
      <w:r>
        <w:rPr>
          <w:b/>
          <w:i/>
          <w:kern w:val="2"/>
          <w:lang w:eastAsia="zh-CN"/>
        </w:rPr>
        <w:t xml:space="preserve"> with the combinations of 15kHz/30kHz SCS and 2OS/4OS non-slots, or with 30kHz SCS and 14 OS slot.</w:t>
      </w:r>
    </w:p>
    <w:p w:rsidR="005E3A09" w:rsidRDefault="005E3A09" w:rsidP="005E3A09">
      <w:pPr>
        <w:rPr>
          <w:b/>
          <w:i/>
          <w:kern w:val="2"/>
          <w:lang w:eastAsia="zh-CN"/>
        </w:rPr>
      </w:pPr>
      <w:r w:rsidRPr="00F45BBE">
        <w:rPr>
          <w:b/>
          <w:i/>
          <w:kern w:val="2"/>
          <w:lang w:eastAsia="zh-CN"/>
        </w:rPr>
        <w:t>Observation</w:t>
      </w:r>
      <w:r>
        <w:rPr>
          <w:rFonts w:hint="eastAsia"/>
          <w:b/>
          <w:i/>
          <w:kern w:val="2"/>
          <w:lang w:eastAsia="zh-CN"/>
        </w:rPr>
        <w:t xml:space="preserve"> </w:t>
      </w:r>
      <w:r>
        <w:rPr>
          <w:b/>
          <w:i/>
          <w:kern w:val="2"/>
          <w:lang w:eastAsia="zh-CN"/>
        </w:rPr>
        <w:t>6</w:t>
      </w:r>
      <w:r w:rsidRPr="00F45BBE">
        <w:rPr>
          <w:b/>
          <w:i/>
          <w:kern w:val="2"/>
          <w:lang w:eastAsia="zh-CN"/>
        </w:rPr>
        <w:t>: For DL dominated pattern</w:t>
      </w:r>
      <w:r>
        <w:rPr>
          <w:rFonts w:hint="eastAsia"/>
          <w:b/>
          <w:i/>
          <w:kern w:val="2"/>
          <w:lang w:eastAsia="zh-CN"/>
        </w:rPr>
        <w:t>,</w:t>
      </w:r>
      <w:r w:rsidRPr="008B12D9">
        <w:rPr>
          <w:rFonts w:hint="eastAsia"/>
          <w:b/>
          <w:i/>
          <w:kern w:val="2"/>
          <w:lang w:eastAsia="zh-CN"/>
        </w:rPr>
        <w:t xml:space="preserve"> </w:t>
      </w:r>
      <w:r>
        <w:rPr>
          <w:rFonts w:hint="eastAsia"/>
          <w:b/>
          <w:i/>
          <w:kern w:val="2"/>
          <w:lang w:eastAsia="zh-CN"/>
        </w:rPr>
        <w:t xml:space="preserve">SUL can reduce </w:t>
      </w:r>
      <w:r>
        <w:rPr>
          <w:b/>
          <w:i/>
          <w:kern w:val="2"/>
          <w:lang w:eastAsia="zh-CN"/>
        </w:rPr>
        <w:t>both DL and UL</w:t>
      </w:r>
      <w:r>
        <w:rPr>
          <w:rFonts w:hint="eastAsia"/>
          <w:b/>
          <w:i/>
          <w:kern w:val="2"/>
          <w:lang w:eastAsia="zh-CN"/>
        </w:rPr>
        <w:t xml:space="preserve"> control plane latency compared to TDD only </w:t>
      </w:r>
      <w:r>
        <w:rPr>
          <w:b/>
          <w:i/>
          <w:kern w:val="2"/>
          <w:lang w:eastAsia="zh-CN"/>
        </w:rPr>
        <w:t>operation</w:t>
      </w:r>
      <w:r w:rsidRPr="00F45BBE">
        <w:rPr>
          <w:b/>
          <w:i/>
          <w:kern w:val="2"/>
          <w:lang w:eastAsia="zh-CN"/>
        </w:rPr>
        <w:t>.</w:t>
      </w:r>
    </w:p>
    <w:p w:rsidR="005E3A09" w:rsidRPr="008C47A4" w:rsidRDefault="005E3A09" w:rsidP="001F44B8">
      <w:pPr>
        <w:spacing w:beforeLines="50"/>
        <w:rPr>
          <w:b/>
        </w:rPr>
      </w:pPr>
      <w:r>
        <w:rPr>
          <w:rFonts w:hint="eastAsia"/>
          <w:b/>
          <w:i/>
          <w:kern w:val="2"/>
          <w:lang w:eastAsia="zh-CN"/>
        </w:rPr>
        <w:t>Proposal</w:t>
      </w:r>
      <w:r>
        <w:rPr>
          <w:b/>
          <w:i/>
          <w:kern w:val="2"/>
          <w:lang w:eastAsia="zh-CN"/>
        </w:rPr>
        <w:t>: Capture the evaluation results in Section 3 into TR37.910.</w:t>
      </w:r>
    </w:p>
    <w:p w:rsidR="00A00C2D" w:rsidRDefault="001A1BEE" w:rsidP="00E87F5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6"/>
          <w:szCs w:val="36"/>
          <w:lang w:eastAsia="zh-CN"/>
        </w:rPr>
      </w:pPr>
      <w:r>
        <w:rPr>
          <w:rFonts w:ascii="Arial" w:eastAsia="Times New Roman" w:hAnsi="Arial" w:cs="Arial"/>
          <w:sz w:val="36"/>
          <w:szCs w:val="36"/>
          <w:lang w:eastAsia="zh-CN"/>
        </w:rPr>
        <w:t>4</w:t>
      </w:r>
      <w:r w:rsidR="00E87F57">
        <w:rPr>
          <w:rFonts w:ascii="Arial" w:eastAsia="Times New Roman" w:hAnsi="Arial" w:cs="Arial"/>
          <w:sz w:val="36"/>
          <w:szCs w:val="36"/>
          <w:lang w:eastAsia="zh-CN"/>
        </w:rPr>
        <w:t xml:space="preserve">. </w:t>
      </w:r>
      <w:r w:rsidR="00A00C2D" w:rsidRPr="00A00C2D">
        <w:rPr>
          <w:rFonts w:ascii="Arial" w:eastAsia="Times New Roman" w:hAnsi="Arial" w:cs="Arial"/>
          <w:sz w:val="36"/>
          <w:szCs w:val="36"/>
          <w:lang w:eastAsia="zh-CN"/>
        </w:rPr>
        <w:t>Conclusions</w:t>
      </w:r>
    </w:p>
    <w:p w:rsidR="00A00C2D" w:rsidRDefault="00A00C2D" w:rsidP="00A00C2D">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xml:space="preserve">. The following observations </w:t>
      </w:r>
      <w:r>
        <w:rPr>
          <w:lang w:eastAsia="zh-CN"/>
        </w:rPr>
        <w:t xml:space="preserve">and proposal </w:t>
      </w:r>
      <w:r>
        <w:rPr>
          <w:rFonts w:hint="eastAsia"/>
          <w:lang w:eastAsia="zh-CN"/>
        </w:rPr>
        <w:t>are made.</w:t>
      </w:r>
    </w:p>
    <w:p w:rsidR="00A00C2D" w:rsidRDefault="00A00C2D" w:rsidP="00A00C2D">
      <w:pPr>
        <w:rPr>
          <w:b/>
          <w:i/>
          <w:kern w:val="2"/>
          <w:lang w:eastAsia="zh-CN"/>
        </w:rPr>
      </w:pPr>
      <w:r w:rsidRPr="00131D37">
        <w:rPr>
          <w:rFonts w:hint="eastAsia"/>
          <w:b/>
          <w:i/>
          <w:kern w:val="2"/>
          <w:lang w:eastAsia="zh-CN"/>
        </w:rPr>
        <w:t>Observation</w:t>
      </w:r>
      <w:r>
        <w:rPr>
          <w:rFonts w:hint="eastAsia"/>
          <w:b/>
          <w:i/>
          <w:kern w:val="2"/>
          <w:lang w:eastAsia="zh-CN"/>
        </w:rPr>
        <w:t xml:space="preserve"> </w:t>
      </w:r>
      <w:r w:rsidRPr="00131D37">
        <w:rPr>
          <w:rFonts w:hint="eastAsia"/>
          <w:b/>
          <w:i/>
          <w:kern w:val="2"/>
          <w:lang w:eastAsia="zh-CN"/>
        </w:rPr>
        <w:t xml:space="preserve">1: NR FDD can </w:t>
      </w:r>
      <w:proofErr w:type="spellStart"/>
      <w:r w:rsidRPr="00131D37">
        <w:rPr>
          <w:b/>
          <w:i/>
          <w:kern w:val="2"/>
          <w:lang w:eastAsia="zh-CN"/>
        </w:rPr>
        <w:t>fulfi</w:t>
      </w:r>
      <w:r>
        <w:rPr>
          <w:rFonts w:hint="eastAsia"/>
          <w:b/>
          <w:i/>
          <w:kern w:val="2"/>
          <w:lang w:eastAsia="zh-CN"/>
        </w:rPr>
        <w:t>l</w:t>
      </w:r>
      <w:r w:rsidRPr="00131D37">
        <w:rPr>
          <w:b/>
          <w:i/>
          <w:kern w:val="2"/>
          <w:lang w:eastAsia="zh-CN"/>
        </w:rPr>
        <w:t>l</w:t>
      </w:r>
      <w:proofErr w:type="spellEnd"/>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DL </w:t>
      </w:r>
      <w:r w:rsidRPr="00131D37">
        <w:rPr>
          <w:b/>
          <w:i/>
          <w:kern w:val="2"/>
          <w:lang w:eastAsia="zh-CN"/>
        </w:rPr>
        <w:t>control plane latency requirement of IMT-2020</w:t>
      </w:r>
      <w:r>
        <w:rPr>
          <w:b/>
          <w:i/>
          <w:kern w:val="2"/>
          <w:lang w:eastAsia="zh-CN"/>
        </w:rPr>
        <w:t xml:space="preserve"> with combinations of </w:t>
      </w:r>
      <w:proofErr w:type="gramStart"/>
      <w:r>
        <w:rPr>
          <w:b/>
          <w:i/>
          <w:kern w:val="2"/>
          <w:lang w:eastAsia="zh-CN"/>
        </w:rPr>
        <w:t>15kHz/30kHz</w:t>
      </w:r>
      <w:proofErr w:type="gramEnd"/>
      <w:r>
        <w:rPr>
          <w:b/>
          <w:i/>
          <w:kern w:val="2"/>
          <w:lang w:eastAsia="zh-CN"/>
        </w:rPr>
        <w:t xml:space="preserve"> SCS and 2OS/4OS/14OS (non-)slots.</w:t>
      </w:r>
    </w:p>
    <w:p w:rsidR="00A00C2D" w:rsidRDefault="00A00C2D" w:rsidP="00A00C2D">
      <w:pPr>
        <w:rPr>
          <w:lang w:eastAsia="ja-JP"/>
        </w:rPr>
      </w:pPr>
      <w:r>
        <w:rPr>
          <w:b/>
          <w:i/>
          <w:kern w:val="2"/>
          <w:lang w:eastAsia="zh-CN"/>
        </w:rPr>
        <w:t xml:space="preserve">Observation 2: </w:t>
      </w:r>
      <w:r w:rsidRPr="00131D37">
        <w:rPr>
          <w:rFonts w:hint="eastAsia"/>
          <w:b/>
          <w:i/>
          <w:kern w:val="2"/>
          <w:lang w:eastAsia="zh-CN"/>
        </w:rPr>
        <w:t xml:space="preserve">NR FDD can </w:t>
      </w:r>
      <w:proofErr w:type="spellStart"/>
      <w:r w:rsidRPr="00131D37">
        <w:rPr>
          <w:b/>
          <w:i/>
          <w:kern w:val="2"/>
          <w:lang w:eastAsia="zh-CN"/>
        </w:rPr>
        <w:t>fulfi</w:t>
      </w:r>
      <w:r>
        <w:rPr>
          <w:rFonts w:hint="eastAsia"/>
          <w:b/>
          <w:i/>
          <w:kern w:val="2"/>
          <w:lang w:eastAsia="zh-CN"/>
        </w:rPr>
        <w:t>l</w:t>
      </w:r>
      <w:r w:rsidRPr="00131D37">
        <w:rPr>
          <w:b/>
          <w:i/>
          <w:kern w:val="2"/>
          <w:lang w:eastAsia="zh-CN"/>
        </w:rPr>
        <w:t>l</w:t>
      </w:r>
      <w:proofErr w:type="spellEnd"/>
      <w:r w:rsidRPr="00131D37">
        <w:rPr>
          <w:rFonts w:hint="eastAsia"/>
          <w:b/>
          <w:i/>
          <w:kern w:val="2"/>
          <w:lang w:eastAsia="zh-CN"/>
        </w:rPr>
        <w:t xml:space="preserve"> </w:t>
      </w:r>
      <w:r w:rsidRPr="00131D37">
        <w:rPr>
          <w:b/>
          <w:i/>
          <w:kern w:val="2"/>
          <w:lang w:eastAsia="zh-CN"/>
        </w:rPr>
        <w:t xml:space="preserve">the </w:t>
      </w:r>
      <w:r>
        <w:rPr>
          <w:b/>
          <w:i/>
          <w:kern w:val="2"/>
          <w:lang w:eastAsia="zh-CN"/>
        </w:rPr>
        <w:t xml:space="preserve">UL </w:t>
      </w:r>
      <w:r w:rsidRPr="00131D37">
        <w:rPr>
          <w:b/>
          <w:i/>
          <w:kern w:val="2"/>
          <w:lang w:eastAsia="zh-CN"/>
        </w:rPr>
        <w:t>control plane latency requirement of IMT-2020</w:t>
      </w:r>
      <w:r>
        <w:rPr>
          <w:b/>
          <w:i/>
          <w:kern w:val="2"/>
          <w:lang w:eastAsia="zh-CN"/>
        </w:rPr>
        <w:t xml:space="preserve"> with combinations of </w:t>
      </w:r>
      <w:proofErr w:type="gramStart"/>
      <w:r>
        <w:rPr>
          <w:b/>
          <w:i/>
          <w:kern w:val="2"/>
          <w:lang w:eastAsia="zh-CN"/>
        </w:rPr>
        <w:t>15kHz</w:t>
      </w:r>
      <w:proofErr w:type="gramEnd"/>
      <w:r>
        <w:rPr>
          <w:b/>
          <w:i/>
          <w:kern w:val="2"/>
          <w:lang w:eastAsia="zh-CN"/>
        </w:rPr>
        <w:t xml:space="preserve"> SCS and 2OS/4OS non-slots, or with combinations of 30kHz SCS and 2OS/4OS/14OS (non-)slots.</w:t>
      </w:r>
    </w:p>
    <w:p w:rsidR="00A00C2D" w:rsidRDefault="00A00C2D" w:rsidP="00A00C2D">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3</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and UL </w:t>
      </w:r>
      <w:r w:rsidRPr="00007CE6">
        <w:rPr>
          <w:b/>
          <w:i/>
          <w:kern w:val="2"/>
          <w:lang w:eastAsia="zh-CN"/>
        </w:rPr>
        <w:t>control plane latency requirement of IMT-2020</w:t>
      </w:r>
      <w:r>
        <w:rPr>
          <w:b/>
          <w:i/>
          <w:kern w:val="2"/>
          <w:lang w:eastAsia="zh-CN"/>
        </w:rPr>
        <w:t xml:space="preserve"> with the combinations of 15kHz/30kHz SCS and 2OS/4OS non-slots, or </w:t>
      </w:r>
      <w:proofErr w:type="spellStart"/>
      <w:r>
        <w:rPr>
          <w:b/>
          <w:i/>
          <w:kern w:val="2"/>
          <w:lang w:eastAsia="zh-CN"/>
        </w:rPr>
        <w:t>fulfill</w:t>
      </w:r>
      <w:proofErr w:type="spellEnd"/>
      <w:r>
        <w:rPr>
          <w:b/>
          <w:i/>
          <w:kern w:val="2"/>
          <w:lang w:eastAsia="zh-CN"/>
        </w:rPr>
        <w:t xml:space="preserve"> the DL control latency requirement of IMT-2020 with 30kHz SCS and 14OS slot</w:t>
      </w:r>
      <w:r w:rsidRPr="00007CE6">
        <w:rPr>
          <w:b/>
          <w:i/>
          <w:kern w:val="2"/>
          <w:lang w:eastAsia="zh-CN"/>
        </w:rPr>
        <w:t>.</w:t>
      </w:r>
      <w:r w:rsidRPr="00331426">
        <w:rPr>
          <w:kern w:val="2"/>
          <w:lang w:eastAsia="zh-CN"/>
        </w:rPr>
        <w:t xml:space="preserve"> </w:t>
      </w:r>
    </w:p>
    <w:p w:rsidR="00A00C2D" w:rsidRDefault="00A00C2D" w:rsidP="00A00C2D">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4</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DL </w:t>
      </w:r>
      <w:r w:rsidRPr="00007CE6">
        <w:rPr>
          <w:b/>
          <w:i/>
          <w:kern w:val="2"/>
          <w:lang w:eastAsia="zh-CN"/>
        </w:rPr>
        <w:t>control plane latency requirement of IMT-2020</w:t>
      </w:r>
      <w:r>
        <w:rPr>
          <w:b/>
          <w:i/>
          <w:kern w:val="2"/>
          <w:lang w:eastAsia="zh-CN"/>
        </w:rPr>
        <w:t xml:space="preserve"> with the combinations of </w:t>
      </w:r>
      <w:proofErr w:type="gramStart"/>
      <w:r>
        <w:rPr>
          <w:b/>
          <w:i/>
          <w:kern w:val="2"/>
          <w:lang w:eastAsia="zh-CN"/>
        </w:rPr>
        <w:t>15kHz/30kHz</w:t>
      </w:r>
      <w:proofErr w:type="gramEnd"/>
      <w:r>
        <w:rPr>
          <w:b/>
          <w:i/>
          <w:kern w:val="2"/>
          <w:lang w:eastAsia="zh-CN"/>
        </w:rPr>
        <w:t xml:space="preserve"> SCS and 2OS/4OS/14OS (non-)slots</w:t>
      </w:r>
      <w:r w:rsidRPr="00007CE6">
        <w:rPr>
          <w:b/>
          <w:i/>
          <w:kern w:val="2"/>
          <w:lang w:eastAsia="zh-CN"/>
        </w:rPr>
        <w:t>.</w:t>
      </w:r>
      <w:r w:rsidRPr="00331426">
        <w:rPr>
          <w:kern w:val="2"/>
          <w:lang w:eastAsia="zh-CN"/>
        </w:rPr>
        <w:t xml:space="preserve"> </w:t>
      </w:r>
    </w:p>
    <w:p w:rsidR="00A00C2D" w:rsidRPr="00287A56" w:rsidRDefault="00A00C2D" w:rsidP="00A00C2D">
      <w:pPr>
        <w:rPr>
          <w:kern w:val="2"/>
          <w:lang w:eastAsia="zh-CN"/>
        </w:rPr>
      </w:pPr>
      <w:r w:rsidRPr="00007CE6">
        <w:rPr>
          <w:rFonts w:hint="eastAsia"/>
          <w:b/>
          <w:i/>
          <w:kern w:val="2"/>
          <w:lang w:eastAsia="zh-CN"/>
        </w:rPr>
        <w:t>Observation</w:t>
      </w:r>
      <w:r>
        <w:rPr>
          <w:rFonts w:hint="eastAsia"/>
          <w:b/>
          <w:i/>
          <w:kern w:val="2"/>
          <w:lang w:eastAsia="zh-CN"/>
        </w:rPr>
        <w:t xml:space="preserve"> </w:t>
      </w:r>
      <w:r>
        <w:rPr>
          <w:b/>
          <w:i/>
          <w:kern w:val="2"/>
          <w:lang w:eastAsia="zh-CN"/>
        </w:rPr>
        <w:t>5</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w:t>
      </w:r>
      <w:r>
        <w:rPr>
          <w:b/>
          <w:i/>
          <w:kern w:val="2"/>
          <w:lang w:eastAsia="zh-CN"/>
        </w:rPr>
        <w:t xml:space="preserve">with SUL </w:t>
      </w:r>
      <w:r w:rsidRPr="00007CE6">
        <w:rPr>
          <w:rFonts w:hint="eastAsia"/>
          <w:b/>
          <w:i/>
          <w:kern w:val="2"/>
          <w:lang w:eastAsia="zh-CN"/>
        </w:rPr>
        <w:t xml:space="preserve">can </w:t>
      </w:r>
      <w:proofErr w:type="spellStart"/>
      <w:r w:rsidRPr="00007CE6">
        <w:rPr>
          <w:b/>
          <w:i/>
          <w:kern w:val="2"/>
          <w:lang w:eastAsia="zh-CN"/>
        </w:rPr>
        <w:t>fulfil</w:t>
      </w:r>
      <w:r>
        <w:rPr>
          <w:rFonts w:hint="eastAsia"/>
          <w:b/>
          <w:i/>
          <w:kern w:val="2"/>
          <w:lang w:eastAsia="zh-CN"/>
        </w:rPr>
        <w:t>l</w:t>
      </w:r>
      <w:proofErr w:type="spellEnd"/>
      <w:r w:rsidRPr="00007CE6">
        <w:rPr>
          <w:rFonts w:hint="eastAsia"/>
          <w:b/>
          <w:i/>
          <w:kern w:val="2"/>
          <w:lang w:eastAsia="zh-CN"/>
        </w:rPr>
        <w:t xml:space="preserve"> </w:t>
      </w:r>
      <w:r w:rsidRPr="00007CE6">
        <w:rPr>
          <w:b/>
          <w:i/>
          <w:kern w:val="2"/>
          <w:lang w:eastAsia="zh-CN"/>
        </w:rPr>
        <w:t xml:space="preserve">the </w:t>
      </w:r>
      <w:r>
        <w:rPr>
          <w:b/>
          <w:i/>
          <w:kern w:val="2"/>
          <w:lang w:eastAsia="zh-CN"/>
        </w:rPr>
        <w:t xml:space="preserve">UL </w:t>
      </w:r>
      <w:r w:rsidRPr="00007CE6">
        <w:rPr>
          <w:b/>
          <w:i/>
          <w:kern w:val="2"/>
          <w:lang w:eastAsia="zh-CN"/>
        </w:rPr>
        <w:t>control plane latency requirement of IMT-2020</w:t>
      </w:r>
      <w:r>
        <w:rPr>
          <w:b/>
          <w:i/>
          <w:kern w:val="2"/>
          <w:lang w:eastAsia="zh-CN"/>
        </w:rPr>
        <w:t xml:space="preserve"> with the combinations of 15kHz/30kHz SCS and 2OS/4OS non-slots, or with 30kHz SCS and 14 OS slot.</w:t>
      </w:r>
    </w:p>
    <w:p w:rsidR="00A00C2D" w:rsidRDefault="00A00C2D" w:rsidP="00A00C2D">
      <w:pPr>
        <w:rPr>
          <w:b/>
          <w:i/>
          <w:kern w:val="2"/>
          <w:lang w:eastAsia="zh-CN"/>
        </w:rPr>
      </w:pPr>
      <w:r w:rsidRPr="00F45BBE">
        <w:rPr>
          <w:b/>
          <w:i/>
          <w:kern w:val="2"/>
          <w:lang w:eastAsia="zh-CN"/>
        </w:rPr>
        <w:t>Observation</w:t>
      </w:r>
      <w:r>
        <w:rPr>
          <w:rFonts w:hint="eastAsia"/>
          <w:b/>
          <w:i/>
          <w:kern w:val="2"/>
          <w:lang w:eastAsia="zh-CN"/>
        </w:rPr>
        <w:t xml:space="preserve"> </w:t>
      </w:r>
      <w:r>
        <w:rPr>
          <w:b/>
          <w:i/>
          <w:kern w:val="2"/>
          <w:lang w:eastAsia="zh-CN"/>
        </w:rPr>
        <w:t>6</w:t>
      </w:r>
      <w:r w:rsidRPr="00F45BBE">
        <w:rPr>
          <w:b/>
          <w:i/>
          <w:kern w:val="2"/>
          <w:lang w:eastAsia="zh-CN"/>
        </w:rPr>
        <w:t>: For DL dominated pattern</w:t>
      </w:r>
      <w:r>
        <w:rPr>
          <w:rFonts w:hint="eastAsia"/>
          <w:b/>
          <w:i/>
          <w:kern w:val="2"/>
          <w:lang w:eastAsia="zh-CN"/>
        </w:rPr>
        <w:t>,</w:t>
      </w:r>
      <w:r w:rsidRPr="008B12D9">
        <w:rPr>
          <w:rFonts w:hint="eastAsia"/>
          <w:b/>
          <w:i/>
          <w:kern w:val="2"/>
          <w:lang w:eastAsia="zh-CN"/>
        </w:rPr>
        <w:t xml:space="preserve"> </w:t>
      </w:r>
      <w:r>
        <w:rPr>
          <w:rFonts w:hint="eastAsia"/>
          <w:b/>
          <w:i/>
          <w:kern w:val="2"/>
          <w:lang w:eastAsia="zh-CN"/>
        </w:rPr>
        <w:t xml:space="preserve">SUL can reduce </w:t>
      </w:r>
      <w:r>
        <w:rPr>
          <w:b/>
          <w:i/>
          <w:kern w:val="2"/>
          <w:lang w:eastAsia="zh-CN"/>
        </w:rPr>
        <w:t>both DL and UL</w:t>
      </w:r>
      <w:r>
        <w:rPr>
          <w:rFonts w:hint="eastAsia"/>
          <w:b/>
          <w:i/>
          <w:kern w:val="2"/>
          <w:lang w:eastAsia="zh-CN"/>
        </w:rPr>
        <w:t xml:space="preserve"> control plane latency compared to TDD only </w:t>
      </w:r>
      <w:r>
        <w:rPr>
          <w:b/>
          <w:i/>
          <w:kern w:val="2"/>
          <w:lang w:eastAsia="zh-CN"/>
        </w:rPr>
        <w:t>operation</w:t>
      </w:r>
      <w:r w:rsidRPr="00F45BBE">
        <w:rPr>
          <w:b/>
          <w:i/>
          <w:kern w:val="2"/>
          <w:lang w:eastAsia="zh-CN"/>
        </w:rPr>
        <w:t>.</w:t>
      </w:r>
    </w:p>
    <w:p w:rsidR="00A00C2D" w:rsidRPr="00F45BBE" w:rsidRDefault="00A00C2D" w:rsidP="00A00C2D">
      <w:pPr>
        <w:rPr>
          <w:b/>
          <w:i/>
          <w:kern w:val="2"/>
          <w:lang w:eastAsia="zh-CN"/>
        </w:rPr>
      </w:pPr>
      <w:r>
        <w:rPr>
          <w:rFonts w:hint="eastAsia"/>
          <w:b/>
          <w:i/>
          <w:kern w:val="2"/>
          <w:lang w:eastAsia="zh-CN"/>
        </w:rPr>
        <w:t>Proposal</w:t>
      </w:r>
      <w:r>
        <w:rPr>
          <w:b/>
          <w:i/>
          <w:kern w:val="2"/>
          <w:lang w:eastAsia="zh-CN"/>
        </w:rPr>
        <w:t>: Capture the evaluation results in Section 3 into TR37.910.</w:t>
      </w:r>
    </w:p>
    <w:p w:rsidR="00E87F57" w:rsidRPr="00FD6D04" w:rsidRDefault="00E87F57" w:rsidP="00E87F57">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lastRenderedPageBreak/>
        <w:t>Reference</w:t>
      </w:r>
    </w:p>
    <w:p w:rsidR="001F17CA" w:rsidRDefault="001F17CA" w:rsidP="001F17CA">
      <w:pPr>
        <w:pStyle w:val="References"/>
        <w:numPr>
          <w:ilvl w:val="0"/>
          <w:numId w:val="13"/>
        </w:numPr>
        <w:spacing w:line="240" w:lineRule="atLeast"/>
        <w:ind w:left="357" w:hanging="357"/>
        <w:rPr>
          <w:lang w:eastAsia="zh-CN"/>
        </w:rPr>
      </w:pPr>
      <w:r>
        <w:rPr>
          <w:rFonts w:hint="eastAsia"/>
          <w:lang w:eastAsia="zh-CN"/>
        </w:rPr>
        <w:t>R2-</w:t>
      </w:r>
      <w:r>
        <w:rPr>
          <w:lang w:eastAsia="zh-CN"/>
        </w:rPr>
        <w:t xml:space="preserve">1806403, “Way forward on control plane latency reduction for LTE”, Huawei, HiSilicon, Ericsson, </w:t>
      </w:r>
      <w:proofErr w:type="spellStart"/>
      <w:r>
        <w:rPr>
          <w:lang w:eastAsia="zh-CN"/>
        </w:rPr>
        <w:t>Mediatek</w:t>
      </w:r>
      <w:proofErr w:type="spellEnd"/>
      <w:r>
        <w:rPr>
          <w:lang w:eastAsia="zh-CN"/>
        </w:rPr>
        <w:t xml:space="preserve">, ZTE, </w:t>
      </w:r>
      <w:proofErr w:type="spellStart"/>
      <w:r>
        <w:rPr>
          <w:lang w:eastAsia="zh-CN"/>
        </w:rPr>
        <w:t>Sanechips</w:t>
      </w:r>
      <w:proofErr w:type="spellEnd"/>
      <w:r>
        <w:rPr>
          <w:lang w:eastAsia="zh-CN"/>
        </w:rPr>
        <w:t>, Nokia, Nokia Shanghai Bell, Qualcomm, Intel, Mar. 2018.</w:t>
      </w:r>
    </w:p>
    <w:p w:rsidR="001F17CA" w:rsidRPr="00DC6D6B" w:rsidRDefault="001F17CA" w:rsidP="001F17CA">
      <w:pPr>
        <w:pStyle w:val="References"/>
        <w:numPr>
          <w:ilvl w:val="0"/>
          <w:numId w:val="1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DC6D6B">
        <w:rPr>
          <w:rFonts w:hint="eastAsia"/>
          <w:lang w:eastAsia="zh-CN"/>
        </w:rPr>
        <w:t>.</w:t>
      </w:r>
    </w:p>
    <w:p w:rsidR="001F17CA" w:rsidRDefault="001F17CA" w:rsidP="001F17CA">
      <w:pPr>
        <w:pStyle w:val="References"/>
        <w:numPr>
          <w:ilvl w:val="0"/>
          <w:numId w:val="13"/>
        </w:numPr>
        <w:spacing w:line="240" w:lineRule="atLeast"/>
        <w:ind w:left="357" w:hanging="357"/>
        <w:rPr>
          <w:lang w:eastAsia="zh-CN"/>
        </w:rPr>
      </w:pPr>
      <w:r>
        <w:rPr>
          <w:rFonts w:hint="eastAsia"/>
          <w:lang w:eastAsia="zh-CN"/>
        </w:rPr>
        <w:t>TR 3</w:t>
      </w:r>
      <w:r>
        <w:rPr>
          <w:lang w:eastAsia="zh-CN"/>
        </w:rPr>
        <w:t>6.912, “Feasibility study for further advancements for E-UTRA (LTE-Advanced) (Release 14)”, V14.0.0, March 2017.</w:t>
      </w:r>
    </w:p>
    <w:p w:rsidR="00A51AD7" w:rsidRPr="00586AF5" w:rsidRDefault="001F17CA" w:rsidP="00E87F57">
      <w:pPr>
        <w:pStyle w:val="References"/>
        <w:numPr>
          <w:ilvl w:val="0"/>
          <w:numId w:val="13"/>
        </w:numPr>
        <w:overflowPunct w:val="0"/>
        <w:adjustRightInd w:val="0"/>
        <w:spacing w:after="120" w:line="240" w:lineRule="atLeast"/>
        <w:ind w:left="357" w:hanging="357"/>
        <w:textAlignment w:val="baseline"/>
        <w:rPr>
          <w:rFonts w:eastAsia="Times New Roman"/>
          <w:sz w:val="22"/>
          <w:lang w:eastAsia="zh-CN"/>
        </w:rPr>
      </w:pPr>
      <w:r w:rsidRPr="00236480">
        <w:rPr>
          <w:lang w:eastAsia="zh-CN"/>
        </w:rPr>
        <w:t>R1-1717051</w:t>
      </w:r>
      <w:r>
        <w:rPr>
          <w:lang w:eastAsia="zh-CN"/>
        </w:rPr>
        <w:t>, “Remaining issues in RACH procedure”, Huawei, HiSilicon, 3GPP TSG RAN1#90bis, Prague, Czech Republic, October 9-13, 2017.</w:t>
      </w:r>
    </w:p>
    <w:sectPr w:rsidR="00A51AD7" w:rsidRPr="00586AF5" w:rsidSect="00EC1CB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F49" w:rsidRDefault="00610F49">
      <w:r>
        <w:separator/>
      </w:r>
    </w:p>
  </w:endnote>
  <w:endnote w:type="continuationSeparator" w:id="0">
    <w:p w:rsidR="00610F49" w:rsidRDefault="00610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F49" w:rsidRDefault="00610F49">
      <w:r>
        <w:separator/>
      </w:r>
    </w:p>
  </w:footnote>
  <w:footnote w:type="continuationSeparator" w:id="0">
    <w:p w:rsidR="00610F49" w:rsidRDefault="00610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69B" w:rsidRDefault="0040469B">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C10779"/>
    <w:multiLevelType w:val="hybridMultilevel"/>
    <w:tmpl w:val="9E1C2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9D7230"/>
    <w:multiLevelType w:val="hybridMultilevel"/>
    <w:tmpl w:val="CA4A0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E385FB1"/>
    <w:multiLevelType w:val="hybridMultilevel"/>
    <w:tmpl w:val="2ED05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8D6ACA"/>
    <w:multiLevelType w:val="hybridMultilevel"/>
    <w:tmpl w:val="4C5E3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4"/>
  </w:num>
  <w:num w:numId="4">
    <w:abstractNumId w:val="0"/>
  </w:num>
  <w:num w:numId="5">
    <w:abstractNumId w:val="2"/>
  </w:num>
  <w:num w:numId="6">
    <w:abstractNumId w:val="12"/>
  </w:num>
  <w:num w:numId="7">
    <w:abstractNumId w:val="1"/>
  </w:num>
  <w:num w:numId="8">
    <w:abstractNumId w:val="8"/>
  </w:num>
  <w:num w:numId="9">
    <w:abstractNumId w:val="7"/>
  </w:num>
  <w:num w:numId="10">
    <w:abstractNumId w:val="11"/>
  </w:num>
  <w:num w:numId="11">
    <w:abstractNumId w:val="3"/>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1BF5"/>
    <w:rsid w:val="00007BED"/>
    <w:rsid w:val="00007C59"/>
    <w:rsid w:val="000120BF"/>
    <w:rsid w:val="00013AE6"/>
    <w:rsid w:val="00013F41"/>
    <w:rsid w:val="00017E4E"/>
    <w:rsid w:val="00020F00"/>
    <w:rsid w:val="00022E4A"/>
    <w:rsid w:val="00025294"/>
    <w:rsid w:val="0003067B"/>
    <w:rsid w:val="00030B2D"/>
    <w:rsid w:val="00032C6D"/>
    <w:rsid w:val="0004137A"/>
    <w:rsid w:val="00051254"/>
    <w:rsid w:val="00054A7F"/>
    <w:rsid w:val="0005728E"/>
    <w:rsid w:val="00072AED"/>
    <w:rsid w:val="00073454"/>
    <w:rsid w:val="00084F2A"/>
    <w:rsid w:val="00087350"/>
    <w:rsid w:val="000A2C4B"/>
    <w:rsid w:val="000A6394"/>
    <w:rsid w:val="000B4E89"/>
    <w:rsid w:val="000C038A"/>
    <w:rsid w:val="000C19B2"/>
    <w:rsid w:val="000C239D"/>
    <w:rsid w:val="000C390F"/>
    <w:rsid w:val="000C5581"/>
    <w:rsid w:val="000C6598"/>
    <w:rsid w:val="000C6D26"/>
    <w:rsid w:val="000D00CE"/>
    <w:rsid w:val="000E44C1"/>
    <w:rsid w:val="000E7403"/>
    <w:rsid w:val="000F2C2E"/>
    <w:rsid w:val="000F3F80"/>
    <w:rsid w:val="000F541F"/>
    <w:rsid w:val="00101736"/>
    <w:rsid w:val="00102E6D"/>
    <w:rsid w:val="00103C05"/>
    <w:rsid w:val="00107586"/>
    <w:rsid w:val="001141C3"/>
    <w:rsid w:val="001170B5"/>
    <w:rsid w:val="001178DF"/>
    <w:rsid w:val="00124229"/>
    <w:rsid w:val="00124C69"/>
    <w:rsid w:val="001272BC"/>
    <w:rsid w:val="00127B4A"/>
    <w:rsid w:val="00127D42"/>
    <w:rsid w:val="0013573A"/>
    <w:rsid w:val="00144EEB"/>
    <w:rsid w:val="00145D43"/>
    <w:rsid w:val="00150B5A"/>
    <w:rsid w:val="00156169"/>
    <w:rsid w:val="00157D15"/>
    <w:rsid w:val="001713D8"/>
    <w:rsid w:val="00174DBF"/>
    <w:rsid w:val="0019065D"/>
    <w:rsid w:val="00192C46"/>
    <w:rsid w:val="001A05C7"/>
    <w:rsid w:val="001A1932"/>
    <w:rsid w:val="001A1BEE"/>
    <w:rsid w:val="001A70CB"/>
    <w:rsid w:val="001A7B60"/>
    <w:rsid w:val="001B049D"/>
    <w:rsid w:val="001B0D85"/>
    <w:rsid w:val="001B1B2C"/>
    <w:rsid w:val="001B240A"/>
    <w:rsid w:val="001B682C"/>
    <w:rsid w:val="001B7A65"/>
    <w:rsid w:val="001C5AF0"/>
    <w:rsid w:val="001D088E"/>
    <w:rsid w:val="001D1A33"/>
    <w:rsid w:val="001D4CB2"/>
    <w:rsid w:val="001D4D80"/>
    <w:rsid w:val="001E2E13"/>
    <w:rsid w:val="001E41F3"/>
    <w:rsid w:val="001F0DC6"/>
    <w:rsid w:val="001F17CA"/>
    <w:rsid w:val="001F44B8"/>
    <w:rsid w:val="001F533B"/>
    <w:rsid w:val="00204254"/>
    <w:rsid w:val="00237223"/>
    <w:rsid w:val="00241928"/>
    <w:rsid w:val="00242C43"/>
    <w:rsid w:val="00243A61"/>
    <w:rsid w:val="0024512A"/>
    <w:rsid w:val="00256D41"/>
    <w:rsid w:val="00256DD2"/>
    <w:rsid w:val="0026004D"/>
    <w:rsid w:val="00260A4E"/>
    <w:rsid w:val="00266FA4"/>
    <w:rsid w:val="00275D12"/>
    <w:rsid w:val="00280003"/>
    <w:rsid w:val="00281282"/>
    <w:rsid w:val="0028519B"/>
    <w:rsid w:val="002860C4"/>
    <w:rsid w:val="00290E80"/>
    <w:rsid w:val="002A01CC"/>
    <w:rsid w:val="002A27FC"/>
    <w:rsid w:val="002A2873"/>
    <w:rsid w:val="002B5741"/>
    <w:rsid w:val="002C3AA2"/>
    <w:rsid w:val="002D5755"/>
    <w:rsid w:val="002D5DB0"/>
    <w:rsid w:val="002F1A8E"/>
    <w:rsid w:val="002F486B"/>
    <w:rsid w:val="003017A1"/>
    <w:rsid w:val="00303267"/>
    <w:rsid w:val="00305409"/>
    <w:rsid w:val="00306F24"/>
    <w:rsid w:val="0031085F"/>
    <w:rsid w:val="0032261C"/>
    <w:rsid w:val="00330126"/>
    <w:rsid w:val="00331E15"/>
    <w:rsid w:val="003323CE"/>
    <w:rsid w:val="00334AD8"/>
    <w:rsid w:val="00342424"/>
    <w:rsid w:val="003425E6"/>
    <w:rsid w:val="0035150D"/>
    <w:rsid w:val="003634C4"/>
    <w:rsid w:val="00367499"/>
    <w:rsid w:val="0037582A"/>
    <w:rsid w:val="0037663B"/>
    <w:rsid w:val="003810ED"/>
    <w:rsid w:val="00382B2C"/>
    <w:rsid w:val="003A0BA6"/>
    <w:rsid w:val="003A62C8"/>
    <w:rsid w:val="003B20B3"/>
    <w:rsid w:val="003B76C1"/>
    <w:rsid w:val="003C680B"/>
    <w:rsid w:val="003D0267"/>
    <w:rsid w:val="003D0801"/>
    <w:rsid w:val="003D1543"/>
    <w:rsid w:val="003E1A36"/>
    <w:rsid w:val="003E511D"/>
    <w:rsid w:val="003F5C6E"/>
    <w:rsid w:val="00403A15"/>
    <w:rsid w:val="0040469B"/>
    <w:rsid w:val="00414DF7"/>
    <w:rsid w:val="004242F1"/>
    <w:rsid w:val="00441137"/>
    <w:rsid w:val="0044325B"/>
    <w:rsid w:val="004469A8"/>
    <w:rsid w:val="00452B29"/>
    <w:rsid w:val="00452F7C"/>
    <w:rsid w:val="00455FE7"/>
    <w:rsid w:val="004670C7"/>
    <w:rsid w:val="004744CE"/>
    <w:rsid w:val="00481990"/>
    <w:rsid w:val="004960D2"/>
    <w:rsid w:val="004A0B8D"/>
    <w:rsid w:val="004A288C"/>
    <w:rsid w:val="004A7676"/>
    <w:rsid w:val="004B1E54"/>
    <w:rsid w:val="004B6B46"/>
    <w:rsid w:val="004B75B7"/>
    <w:rsid w:val="004C5AD1"/>
    <w:rsid w:val="004D16D5"/>
    <w:rsid w:val="004D5142"/>
    <w:rsid w:val="004E0B83"/>
    <w:rsid w:val="004E2D2E"/>
    <w:rsid w:val="004F1D05"/>
    <w:rsid w:val="004F3544"/>
    <w:rsid w:val="004F5D0F"/>
    <w:rsid w:val="004F6164"/>
    <w:rsid w:val="00506B55"/>
    <w:rsid w:val="0051580D"/>
    <w:rsid w:val="00522E7F"/>
    <w:rsid w:val="00526193"/>
    <w:rsid w:val="00530CA1"/>
    <w:rsid w:val="00531801"/>
    <w:rsid w:val="00534359"/>
    <w:rsid w:val="00540186"/>
    <w:rsid w:val="00544CD1"/>
    <w:rsid w:val="0055419A"/>
    <w:rsid w:val="005553B2"/>
    <w:rsid w:val="0055754D"/>
    <w:rsid w:val="005604CF"/>
    <w:rsid w:val="00567C76"/>
    <w:rsid w:val="0057389F"/>
    <w:rsid w:val="00581E78"/>
    <w:rsid w:val="00582305"/>
    <w:rsid w:val="005838E9"/>
    <w:rsid w:val="00586AF5"/>
    <w:rsid w:val="00586F4C"/>
    <w:rsid w:val="00592D74"/>
    <w:rsid w:val="00594FA6"/>
    <w:rsid w:val="00595CD1"/>
    <w:rsid w:val="005A14E5"/>
    <w:rsid w:val="005A2AFB"/>
    <w:rsid w:val="005A73A8"/>
    <w:rsid w:val="005B0412"/>
    <w:rsid w:val="005B1D50"/>
    <w:rsid w:val="005B35AF"/>
    <w:rsid w:val="005B6D8F"/>
    <w:rsid w:val="005C1C08"/>
    <w:rsid w:val="005C22D1"/>
    <w:rsid w:val="005D3D0A"/>
    <w:rsid w:val="005D4239"/>
    <w:rsid w:val="005D45A9"/>
    <w:rsid w:val="005D6D1F"/>
    <w:rsid w:val="005E21C4"/>
    <w:rsid w:val="005E2C44"/>
    <w:rsid w:val="005E3A09"/>
    <w:rsid w:val="005E722E"/>
    <w:rsid w:val="005F23E6"/>
    <w:rsid w:val="00605015"/>
    <w:rsid w:val="00606DE0"/>
    <w:rsid w:val="00610F49"/>
    <w:rsid w:val="00611C64"/>
    <w:rsid w:val="00613036"/>
    <w:rsid w:val="00621188"/>
    <w:rsid w:val="006257ED"/>
    <w:rsid w:val="00626BE2"/>
    <w:rsid w:val="00632EC5"/>
    <w:rsid w:val="00636AF3"/>
    <w:rsid w:val="006379DE"/>
    <w:rsid w:val="006404F5"/>
    <w:rsid w:val="00646173"/>
    <w:rsid w:val="00651DCC"/>
    <w:rsid w:val="00655661"/>
    <w:rsid w:val="006579C1"/>
    <w:rsid w:val="006641DA"/>
    <w:rsid w:val="00665969"/>
    <w:rsid w:val="0067158E"/>
    <w:rsid w:val="006719C6"/>
    <w:rsid w:val="00671E7C"/>
    <w:rsid w:val="00673642"/>
    <w:rsid w:val="00674148"/>
    <w:rsid w:val="00674C7A"/>
    <w:rsid w:val="00695808"/>
    <w:rsid w:val="006A18C2"/>
    <w:rsid w:val="006A1CFC"/>
    <w:rsid w:val="006A61C3"/>
    <w:rsid w:val="006B1C24"/>
    <w:rsid w:val="006B46FB"/>
    <w:rsid w:val="006C2BDF"/>
    <w:rsid w:val="006C5051"/>
    <w:rsid w:val="006C50B5"/>
    <w:rsid w:val="006C6108"/>
    <w:rsid w:val="006D01B5"/>
    <w:rsid w:val="006D17BD"/>
    <w:rsid w:val="006E21FB"/>
    <w:rsid w:val="006F5882"/>
    <w:rsid w:val="006F7D5D"/>
    <w:rsid w:val="00700139"/>
    <w:rsid w:val="007005ED"/>
    <w:rsid w:val="007008D4"/>
    <w:rsid w:val="00703CEB"/>
    <w:rsid w:val="00704908"/>
    <w:rsid w:val="00711FC2"/>
    <w:rsid w:val="0072027A"/>
    <w:rsid w:val="0073109E"/>
    <w:rsid w:val="00737EE1"/>
    <w:rsid w:val="00744491"/>
    <w:rsid w:val="00750FAC"/>
    <w:rsid w:val="00751327"/>
    <w:rsid w:val="007543CD"/>
    <w:rsid w:val="0075683B"/>
    <w:rsid w:val="0075748C"/>
    <w:rsid w:val="00760609"/>
    <w:rsid w:val="0076198A"/>
    <w:rsid w:val="007629EC"/>
    <w:rsid w:val="00764F0A"/>
    <w:rsid w:val="007670B9"/>
    <w:rsid w:val="00772454"/>
    <w:rsid w:val="00772D12"/>
    <w:rsid w:val="00773489"/>
    <w:rsid w:val="00782BB0"/>
    <w:rsid w:val="00783908"/>
    <w:rsid w:val="00792342"/>
    <w:rsid w:val="00796B25"/>
    <w:rsid w:val="007A56A4"/>
    <w:rsid w:val="007B05A0"/>
    <w:rsid w:val="007B512A"/>
    <w:rsid w:val="007B5A94"/>
    <w:rsid w:val="007C2097"/>
    <w:rsid w:val="007C3159"/>
    <w:rsid w:val="007C5EBD"/>
    <w:rsid w:val="007C7E99"/>
    <w:rsid w:val="007D6A07"/>
    <w:rsid w:val="007E6580"/>
    <w:rsid w:val="007F5FC3"/>
    <w:rsid w:val="00803E66"/>
    <w:rsid w:val="00806480"/>
    <w:rsid w:val="008067B3"/>
    <w:rsid w:val="008177E9"/>
    <w:rsid w:val="00822908"/>
    <w:rsid w:val="00826560"/>
    <w:rsid w:val="008279FA"/>
    <w:rsid w:val="00831717"/>
    <w:rsid w:val="00834EC0"/>
    <w:rsid w:val="0084085B"/>
    <w:rsid w:val="00842974"/>
    <w:rsid w:val="00847226"/>
    <w:rsid w:val="00851D8E"/>
    <w:rsid w:val="00851FF5"/>
    <w:rsid w:val="00852DCA"/>
    <w:rsid w:val="00853BE2"/>
    <w:rsid w:val="008626E7"/>
    <w:rsid w:val="0086543D"/>
    <w:rsid w:val="008673C7"/>
    <w:rsid w:val="0087018F"/>
    <w:rsid w:val="00870EE7"/>
    <w:rsid w:val="0087103E"/>
    <w:rsid w:val="00894A32"/>
    <w:rsid w:val="008A114A"/>
    <w:rsid w:val="008A4546"/>
    <w:rsid w:val="008B2FA3"/>
    <w:rsid w:val="008B3297"/>
    <w:rsid w:val="008B7D88"/>
    <w:rsid w:val="008C2B4E"/>
    <w:rsid w:val="008C47A4"/>
    <w:rsid w:val="008D3DBC"/>
    <w:rsid w:val="008D59FA"/>
    <w:rsid w:val="008E0BF6"/>
    <w:rsid w:val="008E1CB8"/>
    <w:rsid w:val="008E319F"/>
    <w:rsid w:val="008E4173"/>
    <w:rsid w:val="008E70AC"/>
    <w:rsid w:val="008F48B3"/>
    <w:rsid w:val="008F5211"/>
    <w:rsid w:val="008F686C"/>
    <w:rsid w:val="008F717C"/>
    <w:rsid w:val="00900E6A"/>
    <w:rsid w:val="009015CB"/>
    <w:rsid w:val="0090472F"/>
    <w:rsid w:val="009058DF"/>
    <w:rsid w:val="00910AB7"/>
    <w:rsid w:val="009209A0"/>
    <w:rsid w:val="00923F34"/>
    <w:rsid w:val="00932EAD"/>
    <w:rsid w:val="009335F0"/>
    <w:rsid w:val="00943AD4"/>
    <w:rsid w:val="00952B94"/>
    <w:rsid w:val="00954E6A"/>
    <w:rsid w:val="0096142F"/>
    <w:rsid w:val="0096745B"/>
    <w:rsid w:val="00971C3D"/>
    <w:rsid w:val="009777D9"/>
    <w:rsid w:val="00980B61"/>
    <w:rsid w:val="00991B88"/>
    <w:rsid w:val="0099201B"/>
    <w:rsid w:val="00993742"/>
    <w:rsid w:val="009A579D"/>
    <w:rsid w:val="009B13FA"/>
    <w:rsid w:val="009B254E"/>
    <w:rsid w:val="009B6BBB"/>
    <w:rsid w:val="009C405C"/>
    <w:rsid w:val="009D3188"/>
    <w:rsid w:val="009D6A50"/>
    <w:rsid w:val="009D6E87"/>
    <w:rsid w:val="009E1405"/>
    <w:rsid w:val="009E3297"/>
    <w:rsid w:val="009F1AA0"/>
    <w:rsid w:val="009F734F"/>
    <w:rsid w:val="00A00C2D"/>
    <w:rsid w:val="00A05519"/>
    <w:rsid w:val="00A10713"/>
    <w:rsid w:val="00A10EBC"/>
    <w:rsid w:val="00A11363"/>
    <w:rsid w:val="00A134AE"/>
    <w:rsid w:val="00A13EC0"/>
    <w:rsid w:val="00A2433E"/>
    <w:rsid w:val="00A246B6"/>
    <w:rsid w:val="00A47DE5"/>
    <w:rsid w:val="00A47E70"/>
    <w:rsid w:val="00A51AD7"/>
    <w:rsid w:val="00A53C5B"/>
    <w:rsid w:val="00A63C23"/>
    <w:rsid w:val="00A65778"/>
    <w:rsid w:val="00A658B4"/>
    <w:rsid w:val="00A67DC3"/>
    <w:rsid w:val="00A7113E"/>
    <w:rsid w:val="00A7276E"/>
    <w:rsid w:val="00A73C3E"/>
    <w:rsid w:val="00A7671C"/>
    <w:rsid w:val="00A803F5"/>
    <w:rsid w:val="00A82787"/>
    <w:rsid w:val="00A837AD"/>
    <w:rsid w:val="00A83C13"/>
    <w:rsid w:val="00A861ED"/>
    <w:rsid w:val="00A87406"/>
    <w:rsid w:val="00AA3991"/>
    <w:rsid w:val="00AC17C1"/>
    <w:rsid w:val="00AC29EE"/>
    <w:rsid w:val="00AC4ACD"/>
    <w:rsid w:val="00AD1CD8"/>
    <w:rsid w:val="00AD5D45"/>
    <w:rsid w:val="00AE3C48"/>
    <w:rsid w:val="00AE47EB"/>
    <w:rsid w:val="00AF320D"/>
    <w:rsid w:val="00AF3561"/>
    <w:rsid w:val="00AF4034"/>
    <w:rsid w:val="00AF4E2A"/>
    <w:rsid w:val="00AF750A"/>
    <w:rsid w:val="00B02200"/>
    <w:rsid w:val="00B10F6A"/>
    <w:rsid w:val="00B203F4"/>
    <w:rsid w:val="00B258BB"/>
    <w:rsid w:val="00B33E38"/>
    <w:rsid w:val="00B514DE"/>
    <w:rsid w:val="00B52347"/>
    <w:rsid w:val="00B659CE"/>
    <w:rsid w:val="00B67B97"/>
    <w:rsid w:val="00B71833"/>
    <w:rsid w:val="00B754AC"/>
    <w:rsid w:val="00B845C7"/>
    <w:rsid w:val="00B9038F"/>
    <w:rsid w:val="00B93BF0"/>
    <w:rsid w:val="00B94DB0"/>
    <w:rsid w:val="00B968C8"/>
    <w:rsid w:val="00BA3EC5"/>
    <w:rsid w:val="00BA5705"/>
    <w:rsid w:val="00BB23C5"/>
    <w:rsid w:val="00BB5DFC"/>
    <w:rsid w:val="00BC4714"/>
    <w:rsid w:val="00BC4DA3"/>
    <w:rsid w:val="00BD1858"/>
    <w:rsid w:val="00BD279D"/>
    <w:rsid w:val="00BD3C6E"/>
    <w:rsid w:val="00BD52E0"/>
    <w:rsid w:val="00BD6BB8"/>
    <w:rsid w:val="00BE2D24"/>
    <w:rsid w:val="00C0723D"/>
    <w:rsid w:val="00C07E66"/>
    <w:rsid w:val="00C1429E"/>
    <w:rsid w:val="00C2444F"/>
    <w:rsid w:val="00C325BD"/>
    <w:rsid w:val="00C40192"/>
    <w:rsid w:val="00C40F2E"/>
    <w:rsid w:val="00C461AD"/>
    <w:rsid w:val="00C54215"/>
    <w:rsid w:val="00C550F4"/>
    <w:rsid w:val="00C570C3"/>
    <w:rsid w:val="00C605E1"/>
    <w:rsid w:val="00C66F10"/>
    <w:rsid w:val="00C672F4"/>
    <w:rsid w:val="00C6797A"/>
    <w:rsid w:val="00C766F0"/>
    <w:rsid w:val="00C833B1"/>
    <w:rsid w:val="00C95985"/>
    <w:rsid w:val="00CA7725"/>
    <w:rsid w:val="00CB186D"/>
    <w:rsid w:val="00CB31CA"/>
    <w:rsid w:val="00CB5E5E"/>
    <w:rsid w:val="00CC0902"/>
    <w:rsid w:val="00CC5026"/>
    <w:rsid w:val="00CD0FD5"/>
    <w:rsid w:val="00CD2E4D"/>
    <w:rsid w:val="00CD4C93"/>
    <w:rsid w:val="00CE14F8"/>
    <w:rsid w:val="00CE4467"/>
    <w:rsid w:val="00CE4B71"/>
    <w:rsid w:val="00CE5505"/>
    <w:rsid w:val="00CE600A"/>
    <w:rsid w:val="00D03F9A"/>
    <w:rsid w:val="00D056CC"/>
    <w:rsid w:val="00D1341F"/>
    <w:rsid w:val="00D14DCD"/>
    <w:rsid w:val="00D21BBC"/>
    <w:rsid w:val="00D252E0"/>
    <w:rsid w:val="00D327A2"/>
    <w:rsid w:val="00D33E77"/>
    <w:rsid w:val="00D3538F"/>
    <w:rsid w:val="00D367E7"/>
    <w:rsid w:val="00D40240"/>
    <w:rsid w:val="00D4558A"/>
    <w:rsid w:val="00D47D3E"/>
    <w:rsid w:val="00D73AE0"/>
    <w:rsid w:val="00D80689"/>
    <w:rsid w:val="00D80EB8"/>
    <w:rsid w:val="00D86FC1"/>
    <w:rsid w:val="00D918CA"/>
    <w:rsid w:val="00DA0C3E"/>
    <w:rsid w:val="00DA4584"/>
    <w:rsid w:val="00DA5562"/>
    <w:rsid w:val="00DA6B9F"/>
    <w:rsid w:val="00DB2F04"/>
    <w:rsid w:val="00DB7029"/>
    <w:rsid w:val="00DC0035"/>
    <w:rsid w:val="00DC0CE7"/>
    <w:rsid w:val="00DC183E"/>
    <w:rsid w:val="00DC52FC"/>
    <w:rsid w:val="00DD4117"/>
    <w:rsid w:val="00DD4896"/>
    <w:rsid w:val="00DE16AC"/>
    <w:rsid w:val="00DE34CF"/>
    <w:rsid w:val="00DE3BDA"/>
    <w:rsid w:val="00DE6C2E"/>
    <w:rsid w:val="00DF49A2"/>
    <w:rsid w:val="00DF6F77"/>
    <w:rsid w:val="00E058BA"/>
    <w:rsid w:val="00E06768"/>
    <w:rsid w:val="00E06F70"/>
    <w:rsid w:val="00E1318E"/>
    <w:rsid w:val="00E135C8"/>
    <w:rsid w:val="00E23D88"/>
    <w:rsid w:val="00E34245"/>
    <w:rsid w:val="00E374D3"/>
    <w:rsid w:val="00E40F76"/>
    <w:rsid w:val="00E426C8"/>
    <w:rsid w:val="00E44A83"/>
    <w:rsid w:val="00E46D48"/>
    <w:rsid w:val="00E4769B"/>
    <w:rsid w:val="00E540B0"/>
    <w:rsid w:val="00E60F3F"/>
    <w:rsid w:val="00E70FAB"/>
    <w:rsid w:val="00E72097"/>
    <w:rsid w:val="00E73014"/>
    <w:rsid w:val="00E7429E"/>
    <w:rsid w:val="00E742EE"/>
    <w:rsid w:val="00E80008"/>
    <w:rsid w:val="00E81B74"/>
    <w:rsid w:val="00E853D4"/>
    <w:rsid w:val="00E87F57"/>
    <w:rsid w:val="00EA19D3"/>
    <w:rsid w:val="00EC1CB8"/>
    <w:rsid w:val="00EC7774"/>
    <w:rsid w:val="00ED3084"/>
    <w:rsid w:val="00EE0383"/>
    <w:rsid w:val="00EE735C"/>
    <w:rsid w:val="00EE7D7C"/>
    <w:rsid w:val="00EF0B64"/>
    <w:rsid w:val="00EF6DAB"/>
    <w:rsid w:val="00F01C47"/>
    <w:rsid w:val="00F051CD"/>
    <w:rsid w:val="00F10A44"/>
    <w:rsid w:val="00F10D46"/>
    <w:rsid w:val="00F148AC"/>
    <w:rsid w:val="00F163EA"/>
    <w:rsid w:val="00F213E3"/>
    <w:rsid w:val="00F230A3"/>
    <w:rsid w:val="00F25476"/>
    <w:rsid w:val="00F25D98"/>
    <w:rsid w:val="00F300FB"/>
    <w:rsid w:val="00F32BB9"/>
    <w:rsid w:val="00F43165"/>
    <w:rsid w:val="00F454C5"/>
    <w:rsid w:val="00F6464F"/>
    <w:rsid w:val="00F759CB"/>
    <w:rsid w:val="00F761BC"/>
    <w:rsid w:val="00F776FB"/>
    <w:rsid w:val="00F8019D"/>
    <w:rsid w:val="00F81A8E"/>
    <w:rsid w:val="00F8261E"/>
    <w:rsid w:val="00F84DAA"/>
    <w:rsid w:val="00F85B1D"/>
    <w:rsid w:val="00F86A1C"/>
    <w:rsid w:val="00F91E14"/>
    <w:rsid w:val="00F95ED6"/>
    <w:rsid w:val="00FA3072"/>
    <w:rsid w:val="00FA341D"/>
    <w:rsid w:val="00FA456C"/>
    <w:rsid w:val="00FA60F9"/>
    <w:rsid w:val="00FB6386"/>
    <w:rsid w:val="00FC334C"/>
    <w:rsid w:val="00FD197F"/>
    <w:rsid w:val="00FD6D04"/>
    <w:rsid w:val="00FE0F7C"/>
    <w:rsid w:val="00FF1207"/>
    <w:rsid w:val="00FF350D"/>
    <w:rsid w:val="00FF43EF"/>
    <w:rsid w:val="00FF4565"/>
    <w:rsid w:val="00FF4C33"/>
    <w:rsid w:val="00FF6D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CB8"/>
    <w:pPr>
      <w:spacing w:after="180"/>
    </w:pPr>
    <w:rPr>
      <w:rFonts w:ascii="Times New Roman" w:hAnsi="Times New Roman"/>
      <w:lang w:val="en-GB" w:eastAsia="en-US"/>
    </w:rPr>
  </w:style>
  <w:style w:type="paragraph" w:styleId="Heading1">
    <w:name w:val="heading 1"/>
    <w:next w:val="Normal"/>
    <w:qFormat/>
    <w:rsid w:val="00EC1CB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C1CB8"/>
    <w:pPr>
      <w:pBdr>
        <w:top w:val="none" w:sz="0" w:space="0" w:color="auto"/>
      </w:pBdr>
      <w:spacing w:before="180"/>
      <w:outlineLvl w:val="1"/>
    </w:pPr>
    <w:rPr>
      <w:sz w:val="32"/>
    </w:rPr>
  </w:style>
  <w:style w:type="paragraph" w:styleId="Heading3">
    <w:name w:val="heading 3"/>
    <w:basedOn w:val="Heading2"/>
    <w:next w:val="Normal"/>
    <w:qFormat/>
    <w:rsid w:val="00EC1CB8"/>
    <w:pPr>
      <w:spacing w:before="120"/>
      <w:outlineLvl w:val="2"/>
    </w:pPr>
    <w:rPr>
      <w:sz w:val="28"/>
    </w:rPr>
  </w:style>
  <w:style w:type="paragraph" w:styleId="Heading4">
    <w:name w:val="heading 4"/>
    <w:basedOn w:val="Heading3"/>
    <w:next w:val="Normal"/>
    <w:qFormat/>
    <w:rsid w:val="00EC1CB8"/>
    <w:pPr>
      <w:ind w:left="1418" w:hanging="1418"/>
      <w:outlineLvl w:val="3"/>
    </w:pPr>
    <w:rPr>
      <w:sz w:val="24"/>
    </w:rPr>
  </w:style>
  <w:style w:type="paragraph" w:styleId="Heading5">
    <w:name w:val="heading 5"/>
    <w:basedOn w:val="Heading4"/>
    <w:next w:val="Normal"/>
    <w:qFormat/>
    <w:rsid w:val="00EC1CB8"/>
    <w:pPr>
      <w:ind w:left="1701" w:hanging="1701"/>
      <w:outlineLvl w:val="4"/>
    </w:pPr>
    <w:rPr>
      <w:sz w:val="22"/>
    </w:rPr>
  </w:style>
  <w:style w:type="paragraph" w:styleId="Heading6">
    <w:name w:val="heading 6"/>
    <w:basedOn w:val="H6"/>
    <w:next w:val="Normal"/>
    <w:qFormat/>
    <w:rsid w:val="00EC1CB8"/>
    <w:pPr>
      <w:outlineLvl w:val="5"/>
    </w:pPr>
  </w:style>
  <w:style w:type="paragraph" w:styleId="Heading7">
    <w:name w:val="heading 7"/>
    <w:basedOn w:val="H6"/>
    <w:next w:val="Normal"/>
    <w:qFormat/>
    <w:rsid w:val="00EC1CB8"/>
    <w:pPr>
      <w:outlineLvl w:val="6"/>
    </w:pPr>
  </w:style>
  <w:style w:type="paragraph" w:styleId="Heading8">
    <w:name w:val="heading 8"/>
    <w:basedOn w:val="Heading1"/>
    <w:next w:val="Normal"/>
    <w:qFormat/>
    <w:rsid w:val="00EC1CB8"/>
    <w:pPr>
      <w:ind w:left="0" w:firstLine="0"/>
      <w:outlineLvl w:val="7"/>
    </w:pPr>
  </w:style>
  <w:style w:type="paragraph" w:styleId="Heading9">
    <w:name w:val="heading 9"/>
    <w:basedOn w:val="Heading8"/>
    <w:next w:val="Normal"/>
    <w:qFormat/>
    <w:rsid w:val="00EC1C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C1CB8"/>
    <w:pPr>
      <w:spacing w:before="180"/>
      <w:ind w:left="2693" w:hanging="2693"/>
    </w:pPr>
    <w:rPr>
      <w:b/>
    </w:rPr>
  </w:style>
  <w:style w:type="paragraph" w:styleId="TOC1">
    <w:name w:val="toc 1"/>
    <w:semiHidden/>
    <w:rsid w:val="00EC1CB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1CB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C1CB8"/>
    <w:pPr>
      <w:ind w:left="1701" w:hanging="1701"/>
    </w:pPr>
  </w:style>
  <w:style w:type="paragraph" w:styleId="TOC4">
    <w:name w:val="toc 4"/>
    <w:basedOn w:val="TOC3"/>
    <w:semiHidden/>
    <w:rsid w:val="00EC1CB8"/>
    <w:pPr>
      <w:ind w:left="1418" w:hanging="1418"/>
    </w:pPr>
  </w:style>
  <w:style w:type="paragraph" w:styleId="TOC3">
    <w:name w:val="toc 3"/>
    <w:basedOn w:val="TOC2"/>
    <w:semiHidden/>
    <w:rsid w:val="00EC1CB8"/>
    <w:pPr>
      <w:ind w:left="1134" w:hanging="1134"/>
    </w:pPr>
  </w:style>
  <w:style w:type="paragraph" w:styleId="TOC2">
    <w:name w:val="toc 2"/>
    <w:basedOn w:val="TOC1"/>
    <w:semiHidden/>
    <w:rsid w:val="00EC1CB8"/>
    <w:pPr>
      <w:keepNext w:val="0"/>
      <w:spacing w:before="0"/>
      <w:ind w:left="851" w:hanging="851"/>
    </w:pPr>
    <w:rPr>
      <w:sz w:val="20"/>
    </w:rPr>
  </w:style>
  <w:style w:type="paragraph" w:styleId="Index2">
    <w:name w:val="index 2"/>
    <w:basedOn w:val="Index1"/>
    <w:semiHidden/>
    <w:rsid w:val="00EC1CB8"/>
    <w:pPr>
      <w:ind w:left="284"/>
    </w:pPr>
  </w:style>
  <w:style w:type="paragraph" w:styleId="Index1">
    <w:name w:val="index 1"/>
    <w:basedOn w:val="Normal"/>
    <w:semiHidden/>
    <w:rsid w:val="00EC1CB8"/>
    <w:pPr>
      <w:keepLines/>
      <w:spacing w:after="0"/>
    </w:pPr>
  </w:style>
  <w:style w:type="paragraph" w:customStyle="1" w:styleId="ZH">
    <w:name w:val="ZH"/>
    <w:rsid w:val="00EC1CB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C1CB8"/>
    <w:pPr>
      <w:outlineLvl w:val="9"/>
    </w:pPr>
  </w:style>
  <w:style w:type="paragraph" w:styleId="ListNumber2">
    <w:name w:val="List Number 2"/>
    <w:basedOn w:val="ListNumber"/>
    <w:rsid w:val="00EC1CB8"/>
    <w:pPr>
      <w:ind w:left="851"/>
    </w:pPr>
  </w:style>
  <w:style w:type="paragraph" w:styleId="Header">
    <w:name w:val="header"/>
    <w:rsid w:val="00EC1CB8"/>
    <w:pPr>
      <w:widowControl w:val="0"/>
    </w:pPr>
    <w:rPr>
      <w:rFonts w:ascii="Arial" w:hAnsi="Arial"/>
      <w:b/>
      <w:noProof/>
      <w:sz w:val="18"/>
      <w:lang w:val="en-GB" w:eastAsia="en-US"/>
    </w:rPr>
  </w:style>
  <w:style w:type="character" w:styleId="FootnoteReference">
    <w:name w:val="footnote reference"/>
    <w:semiHidden/>
    <w:rsid w:val="00EC1CB8"/>
    <w:rPr>
      <w:b/>
      <w:position w:val="6"/>
      <w:sz w:val="16"/>
    </w:rPr>
  </w:style>
  <w:style w:type="paragraph" w:styleId="FootnoteText">
    <w:name w:val="footnote text"/>
    <w:basedOn w:val="Normal"/>
    <w:semiHidden/>
    <w:rsid w:val="00EC1CB8"/>
    <w:pPr>
      <w:keepLines/>
      <w:spacing w:after="0"/>
      <w:ind w:left="454" w:hanging="454"/>
    </w:pPr>
    <w:rPr>
      <w:sz w:val="16"/>
    </w:rPr>
  </w:style>
  <w:style w:type="paragraph" w:customStyle="1" w:styleId="TAH">
    <w:name w:val="TAH"/>
    <w:basedOn w:val="TAC"/>
    <w:link w:val="TAHCar"/>
    <w:rsid w:val="00EC1CB8"/>
    <w:rPr>
      <w:b/>
    </w:rPr>
  </w:style>
  <w:style w:type="paragraph" w:customStyle="1" w:styleId="TAC">
    <w:name w:val="TAC"/>
    <w:basedOn w:val="TAL"/>
    <w:link w:val="TACChar"/>
    <w:rsid w:val="00EC1CB8"/>
    <w:pPr>
      <w:jc w:val="center"/>
    </w:pPr>
  </w:style>
  <w:style w:type="paragraph" w:customStyle="1" w:styleId="TF">
    <w:name w:val="TF"/>
    <w:basedOn w:val="TH"/>
    <w:link w:val="TFChar"/>
    <w:rsid w:val="00EC1CB8"/>
    <w:pPr>
      <w:keepNext w:val="0"/>
      <w:spacing w:before="0" w:after="240"/>
    </w:pPr>
  </w:style>
  <w:style w:type="paragraph" w:customStyle="1" w:styleId="NO">
    <w:name w:val="NO"/>
    <w:basedOn w:val="Normal"/>
    <w:link w:val="NOChar"/>
    <w:rsid w:val="00EC1CB8"/>
    <w:pPr>
      <w:keepLines/>
      <w:ind w:left="1135" w:hanging="851"/>
    </w:pPr>
  </w:style>
  <w:style w:type="paragraph" w:styleId="TOC9">
    <w:name w:val="toc 9"/>
    <w:basedOn w:val="TOC8"/>
    <w:semiHidden/>
    <w:rsid w:val="00EC1CB8"/>
    <w:pPr>
      <w:ind w:left="1418" w:hanging="1418"/>
    </w:pPr>
  </w:style>
  <w:style w:type="paragraph" w:customStyle="1" w:styleId="EX">
    <w:name w:val="EX"/>
    <w:basedOn w:val="Normal"/>
    <w:rsid w:val="00EC1CB8"/>
    <w:pPr>
      <w:keepLines/>
      <w:ind w:left="1702" w:hanging="1418"/>
    </w:pPr>
  </w:style>
  <w:style w:type="paragraph" w:customStyle="1" w:styleId="FP">
    <w:name w:val="FP"/>
    <w:basedOn w:val="Normal"/>
    <w:rsid w:val="00EC1CB8"/>
    <w:pPr>
      <w:spacing w:after="0"/>
    </w:pPr>
  </w:style>
  <w:style w:type="paragraph" w:customStyle="1" w:styleId="LD">
    <w:name w:val="LD"/>
    <w:rsid w:val="00EC1CB8"/>
    <w:pPr>
      <w:keepNext/>
      <w:keepLines/>
      <w:spacing w:line="180" w:lineRule="exact"/>
    </w:pPr>
    <w:rPr>
      <w:rFonts w:ascii="MS LineDraw" w:hAnsi="MS LineDraw"/>
      <w:noProof/>
      <w:lang w:val="en-GB" w:eastAsia="en-US"/>
    </w:rPr>
  </w:style>
  <w:style w:type="paragraph" w:customStyle="1" w:styleId="NW">
    <w:name w:val="NW"/>
    <w:basedOn w:val="NO"/>
    <w:rsid w:val="00EC1CB8"/>
    <w:pPr>
      <w:spacing w:after="0"/>
    </w:pPr>
  </w:style>
  <w:style w:type="paragraph" w:customStyle="1" w:styleId="EW">
    <w:name w:val="EW"/>
    <w:basedOn w:val="EX"/>
    <w:rsid w:val="00EC1CB8"/>
    <w:pPr>
      <w:spacing w:after="0"/>
    </w:pPr>
  </w:style>
  <w:style w:type="paragraph" w:styleId="TOC6">
    <w:name w:val="toc 6"/>
    <w:basedOn w:val="TOC5"/>
    <w:next w:val="Normal"/>
    <w:semiHidden/>
    <w:rsid w:val="00EC1CB8"/>
    <w:pPr>
      <w:ind w:left="1985" w:hanging="1985"/>
    </w:pPr>
  </w:style>
  <w:style w:type="paragraph" w:styleId="TOC7">
    <w:name w:val="toc 7"/>
    <w:basedOn w:val="TOC6"/>
    <w:next w:val="Normal"/>
    <w:semiHidden/>
    <w:rsid w:val="00EC1CB8"/>
    <w:pPr>
      <w:ind w:left="2268" w:hanging="2268"/>
    </w:pPr>
  </w:style>
  <w:style w:type="paragraph" w:styleId="ListBullet2">
    <w:name w:val="List Bullet 2"/>
    <w:basedOn w:val="ListBullet"/>
    <w:rsid w:val="00EC1CB8"/>
    <w:pPr>
      <w:ind w:left="851"/>
    </w:pPr>
  </w:style>
  <w:style w:type="paragraph" w:styleId="ListBullet3">
    <w:name w:val="List Bullet 3"/>
    <w:basedOn w:val="ListBullet2"/>
    <w:rsid w:val="00EC1CB8"/>
    <w:pPr>
      <w:ind w:left="1135"/>
    </w:pPr>
  </w:style>
  <w:style w:type="paragraph" w:styleId="ListNumber">
    <w:name w:val="List Number"/>
    <w:basedOn w:val="List"/>
    <w:rsid w:val="00EC1CB8"/>
  </w:style>
  <w:style w:type="paragraph" w:customStyle="1" w:styleId="EQ">
    <w:name w:val="EQ"/>
    <w:basedOn w:val="Normal"/>
    <w:next w:val="Normal"/>
    <w:rsid w:val="00EC1CB8"/>
    <w:pPr>
      <w:keepLines/>
      <w:tabs>
        <w:tab w:val="center" w:pos="4536"/>
        <w:tab w:val="right" w:pos="9072"/>
      </w:tabs>
    </w:pPr>
    <w:rPr>
      <w:noProof/>
    </w:rPr>
  </w:style>
  <w:style w:type="paragraph" w:customStyle="1" w:styleId="TH">
    <w:name w:val="TH"/>
    <w:basedOn w:val="Normal"/>
    <w:link w:val="THChar"/>
    <w:rsid w:val="00EC1CB8"/>
    <w:pPr>
      <w:keepNext/>
      <w:keepLines/>
      <w:spacing w:before="60"/>
      <w:jc w:val="center"/>
    </w:pPr>
    <w:rPr>
      <w:rFonts w:ascii="Arial" w:hAnsi="Arial"/>
      <w:b/>
    </w:rPr>
  </w:style>
  <w:style w:type="paragraph" w:customStyle="1" w:styleId="NF">
    <w:name w:val="NF"/>
    <w:basedOn w:val="NO"/>
    <w:rsid w:val="00EC1CB8"/>
    <w:pPr>
      <w:keepNext/>
      <w:spacing w:after="0"/>
    </w:pPr>
    <w:rPr>
      <w:rFonts w:ascii="Arial" w:hAnsi="Arial"/>
      <w:sz w:val="18"/>
    </w:rPr>
  </w:style>
  <w:style w:type="paragraph" w:customStyle="1" w:styleId="PL">
    <w:name w:val="PL"/>
    <w:rsid w:val="00EC1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1CB8"/>
    <w:pPr>
      <w:jc w:val="right"/>
    </w:pPr>
  </w:style>
  <w:style w:type="paragraph" w:customStyle="1" w:styleId="H6">
    <w:name w:val="H6"/>
    <w:basedOn w:val="Heading5"/>
    <w:next w:val="Normal"/>
    <w:rsid w:val="00EC1CB8"/>
    <w:pPr>
      <w:ind w:left="1985" w:hanging="1985"/>
      <w:outlineLvl w:val="9"/>
    </w:pPr>
    <w:rPr>
      <w:sz w:val="20"/>
    </w:rPr>
  </w:style>
  <w:style w:type="paragraph" w:customStyle="1" w:styleId="TAN">
    <w:name w:val="TAN"/>
    <w:basedOn w:val="TAL"/>
    <w:rsid w:val="00EC1CB8"/>
    <w:pPr>
      <w:ind w:left="851" w:hanging="851"/>
    </w:pPr>
  </w:style>
  <w:style w:type="paragraph" w:customStyle="1" w:styleId="TAL">
    <w:name w:val="TAL"/>
    <w:basedOn w:val="Normal"/>
    <w:link w:val="TALChar"/>
    <w:rsid w:val="00EC1CB8"/>
    <w:pPr>
      <w:keepNext/>
      <w:keepLines/>
      <w:spacing w:after="0"/>
    </w:pPr>
    <w:rPr>
      <w:rFonts w:ascii="Arial" w:hAnsi="Arial"/>
      <w:sz w:val="18"/>
    </w:rPr>
  </w:style>
  <w:style w:type="paragraph" w:customStyle="1" w:styleId="ZA">
    <w:name w:val="ZA"/>
    <w:rsid w:val="00EC1CB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1CB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1CB8"/>
    <w:pPr>
      <w:framePr w:wrap="notBeside" w:vAnchor="page" w:hAnchor="margin" w:y="15764"/>
      <w:widowControl w:val="0"/>
    </w:pPr>
    <w:rPr>
      <w:rFonts w:ascii="Arial" w:hAnsi="Arial"/>
      <w:noProof/>
      <w:sz w:val="32"/>
      <w:lang w:val="en-GB" w:eastAsia="en-US"/>
    </w:rPr>
  </w:style>
  <w:style w:type="paragraph" w:customStyle="1" w:styleId="ZU">
    <w:name w:val="ZU"/>
    <w:rsid w:val="00EC1CB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1CB8"/>
    <w:pPr>
      <w:framePr w:wrap="notBeside" w:y="16161"/>
    </w:pPr>
  </w:style>
  <w:style w:type="character" w:customStyle="1" w:styleId="ZGSM">
    <w:name w:val="ZGSM"/>
    <w:rsid w:val="00EC1CB8"/>
  </w:style>
  <w:style w:type="paragraph" w:styleId="List2">
    <w:name w:val="List 2"/>
    <w:basedOn w:val="List"/>
    <w:rsid w:val="00EC1CB8"/>
    <w:pPr>
      <w:ind w:left="851"/>
    </w:pPr>
  </w:style>
  <w:style w:type="paragraph" w:customStyle="1" w:styleId="ZG">
    <w:name w:val="ZG"/>
    <w:rsid w:val="00EC1CB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C1CB8"/>
    <w:pPr>
      <w:ind w:left="1135"/>
    </w:pPr>
  </w:style>
  <w:style w:type="paragraph" w:styleId="List4">
    <w:name w:val="List 4"/>
    <w:basedOn w:val="List3"/>
    <w:rsid w:val="00EC1CB8"/>
    <w:pPr>
      <w:ind w:left="1418"/>
    </w:pPr>
  </w:style>
  <w:style w:type="paragraph" w:styleId="List5">
    <w:name w:val="List 5"/>
    <w:basedOn w:val="List4"/>
    <w:rsid w:val="00EC1CB8"/>
    <w:pPr>
      <w:ind w:left="1702"/>
    </w:pPr>
  </w:style>
  <w:style w:type="paragraph" w:customStyle="1" w:styleId="EditorsNote">
    <w:name w:val="Editor's Note"/>
    <w:basedOn w:val="NO"/>
    <w:rsid w:val="00EC1CB8"/>
    <w:rPr>
      <w:color w:val="FF0000"/>
    </w:rPr>
  </w:style>
  <w:style w:type="paragraph" w:styleId="List">
    <w:name w:val="List"/>
    <w:basedOn w:val="Normal"/>
    <w:rsid w:val="00EC1CB8"/>
    <w:pPr>
      <w:ind w:left="568" w:hanging="284"/>
    </w:pPr>
  </w:style>
  <w:style w:type="paragraph" w:styleId="ListBullet">
    <w:name w:val="List Bullet"/>
    <w:basedOn w:val="List"/>
    <w:rsid w:val="00EC1CB8"/>
  </w:style>
  <w:style w:type="paragraph" w:styleId="ListBullet4">
    <w:name w:val="List Bullet 4"/>
    <w:basedOn w:val="ListBullet3"/>
    <w:rsid w:val="00EC1CB8"/>
    <w:pPr>
      <w:ind w:left="1418"/>
    </w:pPr>
  </w:style>
  <w:style w:type="paragraph" w:styleId="ListBullet5">
    <w:name w:val="List Bullet 5"/>
    <w:basedOn w:val="ListBullet4"/>
    <w:rsid w:val="00EC1CB8"/>
    <w:pPr>
      <w:ind w:left="1702"/>
    </w:pPr>
  </w:style>
  <w:style w:type="paragraph" w:customStyle="1" w:styleId="B1">
    <w:name w:val="B1"/>
    <w:basedOn w:val="List"/>
    <w:link w:val="B1Char"/>
    <w:qFormat/>
    <w:rsid w:val="00EC1CB8"/>
  </w:style>
  <w:style w:type="paragraph" w:customStyle="1" w:styleId="B2">
    <w:name w:val="B2"/>
    <w:basedOn w:val="List2"/>
    <w:link w:val="B2Char"/>
    <w:rsid w:val="00EC1CB8"/>
  </w:style>
  <w:style w:type="paragraph" w:customStyle="1" w:styleId="B3">
    <w:name w:val="B3"/>
    <w:basedOn w:val="List3"/>
    <w:link w:val="B3Char"/>
    <w:rsid w:val="00EC1CB8"/>
  </w:style>
  <w:style w:type="paragraph" w:customStyle="1" w:styleId="B4">
    <w:name w:val="B4"/>
    <w:basedOn w:val="List4"/>
    <w:link w:val="B4Char"/>
    <w:rsid w:val="00EC1CB8"/>
  </w:style>
  <w:style w:type="paragraph" w:customStyle="1" w:styleId="B5">
    <w:name w:val="B5"/>
    <w:basedOn w:val="List5"/>
    <w:rsid w:val="00EC1CB8"/>
  </w:style>
  <w:style w:type="paragraph" w:styleId="Footer">
    <w:name w:val="footer"/>
    <w:basedOn w:val="Header"/>
    <w:rsid w:val="00EC1CB8"/>
    <w:pPr>
      <w:jc w:val="center"/>
    </w:pPr>
    <w:rPr>
      <w:i/>
    </w:rPr>
  </w:style>
  <w:style w:type="paragraph" w:customStyle="1" w:styleId="ZTD">
    <w:name w:val="ZTD"/>
    <w:basedOn w:val="ZB"/>
    <w:rsid w:val="00EC1CB8"/>
    <w:pPr>
      <w:framePr w:hRule="auto" w:wrap="notBeside" w:y="852"/>
    </w:pPr>
    <w:rPr>
      <w:i w:val="0"/>
      <w:sz w:val="40"/>
    </w:rPr>
  </w:style>
  <w:style w:type="paragraph" w:customStyle="1" w:styleId="CRCoverPage">
    <w:name w:val="CR Cover Page"/>
    <w:link w:val="CRCoverPageZchn"/>
    <w:rsid w:val="00EC1CB8"/>
    <w:pPr>
      <w:spacing w:after="120"/>
    </w:pPr>
    <w:rPr>
      <w:rFonts w:ascii="Arial" w:hAnsi="Arial"/>
      <w:lang w:val="en-GB" w:eastAsia="en-US"/>
    </w:rPr>
  </w:style>
  <w:style w:type="paragraph" w:customStyle="1" w:styleId="tdoc-header">
    <w:name w:val="tdoc-header"/>
    <w:rsid w:val="00EC1CB8"/>
    <w:rPr>
      <w:rFonts w:ascii="Arial" w:hAnsi="Arial"/>
      <w:noProof/>
      <w:sz w:val="24"/>
      <w:lang w:val="en-GB" w:eastAsia="en-US"/>
    </w:rPr>
  </w:style>
  <w:style w:type="character" w:styleId="Hyperlink">
    <w:name w:val="Hyperlink"/>
    <w:rsid w:val="00EC1CB8"/>
    <w:rPr>
      <w:color w:val="0000FF"/>
      <w:u w:val="single"/>
    </w:rPr>
  </w:style>
  <w:style w:type="character" w:styleId="CommentReference">
    <w:name w:val="annotation reference"/>
    <w:rsid w:val="00EC1CB8"/>
    <w:rPr>
      <w:sz w:val="16"/>
    </w:rPr>
  </w:style>
  <w:style w:type="paragraph" w:styleId="CommentText">
    <w:name w:val="annotation text"/>
    <w:basedOn w:val="Normal"/>
    <w:link w:val="CommentTextChar"/>
    <w:rsid w:val="00EC1CB8"/>
  </w:style>
  <w:style w:type="character" w:styleId="FollowedHyperlink">
    <w:name w:val="FollowedHyperlink"/>
    <w:rsid w:val="00EC1CB8"/>
    <w:rPr>
      <w:color w:val="800080"/>
      <w:u w:val="single"/>
    </w:rPr>
  </w:style>
  <w:style w:type="paragraph" w:styleId="BalloonText">
    <w:name w:val="Balloon Text"/>
    <w:basedOn w:val="Normal"/>
    <w:semiHidden/>
    <w:rsid w:val="00EC1CB8"/>
    <w:rPr>
      <w:rFonts w:ascii="Tahoma" w:hAnsi="Tahoma" w:cs="Tahoma"/>
      <w:sz w:val="16"/>
      <w:szCs w:val="16"/>
    </w:rPr>
  </w:style>
  <w:style w:type="paragraph" w:styleId="CommentSubject">
    <w:name w:val="annotation subject"/>
    <w:basedOn w:val="CommentText"/>
    <w:next w:val="CommentText"/>
    <w:semiHidden/>
    <w:rsid w:val="00EC1C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link w:val="ListParagraphChar"/>
    <w:uiPriority w:val="34"/>
    <w:qFormat/>
    <w:rsid w:val="0005728E"/>
    <w:pPr>
      <w:spacing w:after="0"/>
      <w:ind w:left="720"/>
      <w:jc w:val="both"/>
    </w:pPr>
    <w:rPr>
      <w:rFonts w:ascii="等线"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rsid w:val="007E6580"/>
    <w:rPr>
      <w:rFonts w:ascii="Arial" w:hAnsi="Arial"/>
      <w:b/>
      <w:lang w:val="en-GB" w:eastAsia="en-US"/>
    </w:rPr>
  </w:style>
  <w:style w:type="character" w:customStyle="1" w:styleId="TFChar">
    <w:name w:val="TF Char"/>
    <w:link w:val="TF"/>
    <w:rsid w:val="007E6580"/>
    <w:rPr>
      <w:rFonts w:ascii="Arial" w:hAnsi="Arial"/>
      <w:b/>
      <w:lang w:val="en-GB" w:eastAsia="en-US"/>
    </w:rPr>
  </w:style>
  <w:style w:type="character" w:customStyle="1" w:styleId="TACChar">
    <w:name w:val="TAC Char"/>
    <w:link w:val="TAC"/>
    <w:locked/>
    <w:rsid w:val="004E0B83"/>
    <w:rPr>
      <w:rFonts w:ascii="Arial" w:hAnsi="Arial"/>
      <w:sz w:val="18"/>
      <w:lang w:val="en-GB" w:eastAsia="en-US"/>
    </w:rPr>
  </w:style>
  <w:style w:type="character" w:customStyle="1" w:styleId="TAHCar">
    <w:name w:val="TAH Car"/>
    <w:link w:val="TAH"/>
    <w:rsid w:val="004E0B83"/>
    <w:rPr>
      <w:rFonts w:ascii="Arial" w:hAnsi="Arial"/>
      <w:b/>
      <w:sz w:val="18"/>
      <w:lang w:val="en-GB" w:eastAsia="en-US"/>
    </w:rPr>
  </w:style>
  <w:style w:type="paragraph" w:styleId="Caption">
    <w:name w:val="caption"/>
    <w:aliases w:val="cap"/>
    <w:basedOn w:val="Normal"/>
    <w:next w:val="Normal"/>
    <w:link w:val="CaptionChar"/>
    <w:qFormat/>
    <w:rsid w:val="00204254"/>
    <w:pPr>
      <w:autoSpaceDE w:val="0"/>
      <w:autoSpaceDN w:val="0"/>
      <w:adjustRightInd w:val="0"/>
      <w:snapToGrid w:val="0"/>
      <w:spacing w:after="120"/>
      <w:jc w:val="center"/>
    </w:pPr>
    <w:rPr>
      <w:b/>
      <w:bCs/>
      <w:kern w:val="2"/>
      <w:lang w:eastAsia="zh-CN"/>
    </w:rPr>
  </w:style>
  <w:style w:type="character" w:customStyle="1" w:styleId="CaptionChar">
    <w:name w:val="Caption Char"/>
    <w:aliases w:val="cap Char"/>
    <w:link w:val="Caption"/>
    <w:rsid w:val="00204254"/>
    <w:rPr>
      <w:rFonts w:ascii="Times New Roman" w:hAnsi="Times New Roman"/>
      <w:b/>
      <w:bCs/>
      <w:kern w:val="2"/>
      <w:lang w:val="en-GB"/>
    </w:rPr>
  </w:style>
  <w:style w:type="table" w:styleId="TableGrid">
    <w:name w:val="Table Grid"/>
    <w:basedOn w:val="TableNormal"/>
    <w:rsid w:val="00204254"/>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Normal"/>
    <w:qFormat/>
    <w:rsid w:val="00204254"/>
    <w:pPr>
      <w:widowControl w:val="0"/>
      <w:numPr>
        <w:numId w:val="9"/>
      </w:numPr>
      <w:tabs>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paragraph" w:customStyle="1" w:styleId="Eqn">
    <w:name w:val="Eqn"/>
    <w:basedOn w:val="Normal"/>
    <w:qFormat/>
    <w:rsid w:val="00606DE0"/>
    <w:pPr>
      <w:tabs>
        <w:tab w:val="center" w:pos="4608"/>
        <w:tab w:val="right" w:pos="9216"/>
      </w:tabs>
      <w:autoSpaceDE w:val="0"/>
      <w:autoSpaceDN w:val="0"/>
      <w:adjustRightInd w:val="0"/>
      <w:snapToGrid w:val="0"/>
      <w:spacing w:after="120"/>
      <w:jc w:val="both"/>
    </w:pPr>
    <w:rPr>
      <w:sz w:val="22"/>
      <w:szCs w:val="22"/>
      <w:lang w:val="en-US" w:eastAsia="ja-JP"/>
    </w:rPr>
  </w:style>
  <w:style w:type="character" w:customStyle="1" w:styleId="ListParagraphChar">
    <w:name w:val="List Paragraph Char"/>
    <w:link w:val="ListParagraph"/>
    <w:uiPriority w:val="34"/>
    <w:locked/>
    <w:rsid w:val="005E3A09"/>
    <w:rPr>
      <w:rFonts w:ascii="等线" w:hAnsi="SimSun" w:cs="SimSun"/>
      <w:sz w:val="21"/>
      <w:szCs w:val="21"/>
    </w:rPr>
  </w:style>
  <w:style w:type="character" w:customStyle="1" w:styleId="TALChar">
    <w:name w:val="TAL Char"/>
    <w:link w:val="TAL"/>
    <w:rsid w:val="005E3A09"/>
    <w:rPr>
      <w:rFonts w:ascii="Arial" w:hAnsi="Arial"/>
      <w:sz w:val="18"/>
      <w:lang w:val="en-GB" w:eastAsia="en-US"/>
    </w:rPr>
  </w:style>
  <w:style w:type="paragraph" w:customStyle="1" w:styleId="References">
    <w:name w:val="References"/>
    <w:basedOn w:val="Normal"/>
    <w:rsid w:val="001F17CA"/>
    <w:pPr>
      <w:numPr>
        <w:numId w:val="12"/>
      </w:numPr>
      <w:autoSpaceDE w:val="0"/>
      <w:autoSpaceDN w:val="0"/>
      <w:snapToGrid w:val="0"/>
      <w:spacing w:after="60"/>
      <w:jc w:val="both"/>
    </w:pPr>
    <w:rPr>
      <w:szCs w:val="16"/>
      <w:lang w:val="en-US"/>
    </w:rPr>
  </w:style>
</w:styles>
</file>

<file path=word/webSettings.xml><?xml version="1.0" encoding="utf-8"?>
<w:webSettings xmlns:r="http://schemas.openxmlformats.org/officeDocument/2006/relationships" xmlns:w="http://schemas.openxmlformats.org/wordprocessingml/2006/main">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23B10-5141-4538-AAF8-BD4D2328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2122</Words>
  <Characters>12096</Characters>
  <Application>Microsoft Office Word</Application>
  <DocSecurity>0</DocSecurity>
  <Lines>100</Lines>
  <Paragraphs>28</Paragraphs>
  <ScaleCrop>false</ScaleCrop>
  <Company>Huawei Technologies Co.,Ltd.</Company>
  <LinksUpToDate>false</LinksUpToDate>
  <CharactersWithSpaces>14190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24</cp:revision>
  <cp:lastPrinted>1601-01-01T00:00:00Z</cp:lastPrinted>
  <dcterms:created xsi:type="dcterms:W3CDTF">2018-05-11T01:13:00Z</dcterms:created>
  <dcterms:modified xsi:type="dcterms:W3CDTF">2018-05-11T06:57:00Z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(3)dAAfbQpGwqbsxzg0h6muK3TAuCcQzOFFzl4DpNn107mGMIOj5Vq9gqD2GiAHVFmFnpm6KtZA
KimqBc6yPtDV3Sfk/467i0yUCk+mVSuz7V5ldGaQHEcmStiWGLcJDa5K3hWzsJuCMFH0pTMd
BnWtbIcnzGaCtSyanpddCiz9kSB6gtmDLr7SBFOsurlRU5y8OzWx2dTJmFXkRCp57DksTcFB
l7Nw17hgCpklBbeSrB</vt:lpwstr>
  </property>
  <property fmtid="{D5CDD505-2E9C-101B-9397-08002B2CF9AE}" pid="4" name="_2015_ms_pID_7253431">
    <vt:lpwstr>X8stihkDE/wD+WJ+kVO4oK+t4gCEHRrv6cuM3YDEK95SPCBjtTRJCM
TCxOu8p0Yh8X33PmGKZU+ZLE2/yOePrP8pn0d/e4ytY+jU7NCxzqCK2vrSxvwxlxD6SlQyFK
wNIpqiBcIJbY2gxyW+J3sVGk4zq+RnJ51oQYAABK3N/dxVeXnXWV0oje9MczLHnSEseLBasQ
6hQFDlkt3NtHuwhDwUgEAkfJ/QzcSW6sU5sI</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1526021668</vt:lpwstr>
  </property>
</Properties>
</file>